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7D" w:rsidRDefault="005A087D" w:rsidP="00B60CB8">
      <w:pPr>
        <w:spacing w:line="264" w:lineRule="auto"/>
        <w:ind w:firstLine="708"/>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 xml:space="preserve">Договор № </w:t>
      </w:r>
      <w:sdt>
        <w:sdtPr>
          <w:rPr>
            <w:rFonts w:ascii="Times New Roman" w:eastAsia="Times New Roman" w:hAnsi="Times New Roman" w:cs="Times New Roman"/>
            <w:b/>
            <w:color w:val="auto"/>
            <w:lang w:bidi="ru-RU"/>
          </w:rPr>
          <w:alias w:val="мтНомерДоговора"/>
          <w:tag w:val="мтНомерДоговора"/>
          <w:id w:val="-576820118"/>
          <w:placeholder>
            <w:docPart w:val="4BA60A429F71429CABD09C512C1C2CEC"/>
          </w:placeholder>
        </w:sdtPr>
        <w:sdtEndPr/>
        <w:sdtContent>
          <w:r w:rsidR="00764B5C" w:rsidRPr="00124628">
            <w:rPr>
              <w:rFonts w:ascii="Times New Roman" w:eastAsia="Times New Roman" w:hAnsi="Times New Roman" w:cs="Times New Roman"/>
              <w:b/>
              <w:color w:val="auto"/>
              <w:lang w:bidi="ru-RU"/>
            </w:rPr>
            <w:t>мтНомерДоговора</w:t>
          </w:r>
        </w:sdtContent>
      </w:sdt>
    </w:p>
    <w:p w:rsidR="005A087D" w:rsidRDefault="005A087D" w:rsidP="00B60CB8">
      <w:pPr>
        <w:spacing w:line="264" w:lineRule="auto"/>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участия в долевом строительстве многоквартирного дома</w:t>
      </w:r>
    </w:p>
    <w:p w:rsidR="005A087D" w:rsidRPr="00171A32" w:rsidRDefault="005A087D" w:rsidP="00B60CB8">
      <w:pPr>
        <w:tabs>
          <w:tab w:val="left" w:pos="8505"/>
        </w:tabs>
        <w:spacing w:line="264" w:lineRule="auto"/>
        <w:ind w:firstLine="0"/>
        <w:jc w:val="center"/>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2"/>
          <w:szCs w:val="22"/>
          <w:lang w:bidi="ru-RU"/>
        </w:rPr>
        <w:t xml:space="preserve">город Москва                                                                                              </w:t>
      </w:r>
      <w:sdt>
        <w:sdtPr>
          <w:rPr>
            <w:rFonts w:ascii="Times New Roman" w:eastAsia="Times New Roman" w:hAnsi="Times New Roman" w:cs="Times New Roman"/>
            <w:b/>
            <w:color w:val="auto"/>
            <w:lang w:bidi="ru-RU"/>
          </w:rPr>
          <w:alias w:val="мтДатаДоговора"/>
          <w:tag w:val="мтДатаДоговора"/>
          <w:id w:val="-817648497"/>
          <w:placeholder>
            <w:docPart w:val="824F5869F6B34BC4B967D7CD7007BEDF"/>
          </w:placeholder>
        </w:sdtPr>
        <w:sdtEndPr/>
        <w:sdtContent>
          <w:r w:rsidR="00764B5C" w:rsidRPr="00124628">
            <w:rPr>
              <w:rFonts w:ascii="Times New Roman" w:eastAsia="Times New Roman" w:hAnsi="Times New Roman" w:cs="Times New Roman"/>
              <w:b/>
              <w:color w:val="auto"/>
              <w:lang w:bidi="ru-RU"/>
            </w:rPr>
            <w:t>мтДатаДоговора</w:t>
          </w:r>
        </w:sdtContent>
      </w:sdt>
    </w:p>
    <w:p w:rsidR="005A087D" w:rsidRDefault="005A087D" w:rsidP="00B60CB8">
      <w:pPr>
        <w:tabs>
          <w:tab w:val="left" w:pos="8505"/>
        </w:tabs>
        <w:spacing w:line="264" w:lineRule="auto"/>
        <w:ind w:left="20"/>
        <w:contextualSpacing/>
        <w:jc w:val="center"/>
        <w:rPr>
          <w:rFonts w:ascii="Times New Roman" w:eastAsia="Times New Roman" w:hAnsi="Times New Roman" w:cs="Times New Roman"/>
          <w:color w:val="auto"/>
          <w:sz w:val="22"/>
          <w:szCs w:val="22"/>
          <w:lang w:bidi="ru-RU"/>
        </w:rPr>
      </w:pPr>
    </w:p>
    <w:p w:rsidR="00982029" w:rsidRDefault="005A087D" w:rsidP="00B60CB8">
      <w:pPr>
        <w:spacing w:line="264" w:lineRule="auto"/>
        <w:ind w:right="-19"/>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b/>
          <w:bCs/>
          <w:color w:val="auto"/>
          <w:sz w:val="22"/>
          <w:szCs w:val="22"/>
          <w:lang w:bidi="ru-RU"/>
        </w:rPr>
        <w:t>Общество с ограниченной ответственностью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(сокращенное наименование – ООО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xml:space="preserve">») </w:t>
      </w:r>
      <w:r>
        <w:rPr>
          <w:rFonts w:ascii="Times New Roman" w:eastAsia="Times New Roman" w:hAnsi="Times New Roman" w:cs="Times New Roman"/>
          <w:color w:val="auto"/>
          <w:sz w:val="22"/>
          <w:szCs w:val="22"/>
        </w:rPr>
        <w:t xml:space="preserve">место нахождения: </w:t>
      </w:r>
      <w:r w:rsidRPr="00AE40C4">
        <w:rPr>
          <w:rFonts w:ascii="Times New Roman" w:eastAsia="Times New Roman" w:hAnsi="Times New Roman" w:cs="Times New Roman"/>
          <w:color w:val="auto"/>
          <w:sz w:val="22"/>
          <w:szCs w:val="22"/>
        </w:rPr>
        <w:t>Российская Федерация, 105318, город Москва, ул. Мироновская, д. 25, пом. II</w:t>
      </w:r>
      <w:r>
        <w:rPr>
          <w:rFonts w:ascii="Times New Roman" w:eastAsia="Times New Roman" w:hAnsi="Times New Roman" w:cs="Times New Roman"/>
          <w:color w:val="auto"/>
          <w:sz w:val="22"/>
          <w:szCs w:val="22"/>
        </w:rPr>
        <w:t xml:space="preserve">, зарегистрировано 17 октября 2014 года Межрайонной инспекцией Федеральной налоговой службы № 46 по г. Москве </w:t>
      </w:r>
      <w:r>
        <w:rPr>
          <w:rFonts w:ascii="Times New Roman" w:eastAsia="Times New Roman" w:hAnsi="Times New Roman" w:cs="Times New Roman"/>
          <w:color w:val="auto"/>
          <w:sz w:val="22"/>
          <w:szCs w:val="22"/>
          <w:lang w:bidi="ru-RU"/>
        </w:rPr>
        <w:t xml:space="preserve">за Основным государственным регистрационным номером </w:t>
      </w:r>
      <w:r>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ОГРН</w:t>
      </w:r>
      <w:r>
        <w:rPr>
          <w:rFonts w:ascii="Times New Roman" w:eastAsia="Times New Roman" w:hAnsi="Times New Roman" w:cs="Times New Roman"/>
          <w:color w:val="auto"/>
          <w:sz w:val="22"/>
          <w:szCs w:val="22"/>
        </w:rPr>
        <w:t xml:space="preserve">) </w:t>
      </w:r>
      <w:r w:rsidRPr="00AE40C4">
        <w:rPr>
          <w:rFonts w:ascii="Times New Roman" w:eastAsia="Times New Roman" w:hAnsi="Times New Roman" w:cs="Times New Roman"/>
          <w:color w:val="auto"/>
          <w:sz w:val="22"/>
          <w:szCs w:val="22"/>
        </w:rPr>
        <w:t xml:space="preserve">5147746239735, </w:t>
      </w:r>
      <w:r w:rsidRPr="00AE40C4">
        <w:rPr>
          <w:rFonts w:ascii="Times New Roman" w:eastAsia="Times New Roman" w:hAnsi="Times New Roman" w:cs="Times New Roman"/>
          <w:color w:val="auto"/>
          <w:sz w:val="22"/>
          <w:szCs w:val="22"/>
          <w:lang w:bidi="ru-RU"/>
        </w:rPr>
        <w:t>ИНН 7719892948</w:t>
      </w:r>
      <w:r>
        <w:rPr>
          <w:rFonts w:ascii="Times New Roman" w:eastAsia="Times New Roman" w:hAnsi="Times New Roman" w:cs="Times New Roman"/>
          <w:color w:val="auto"/>
          <w:sz w:val="22"/>
          <w:szCs w:val="22"/>
          <w:lang w:bidi="ru-RU"/>
        </w:rPr>
        <w:t xml:space="preserve">, именуемое в дальнейшем </w:t>
      </w:r>
      <w:r>
        <w:rPr>
          <w:rFonts w:ascii="Times New Roman" w:eastAsia="Times New Roman" w:hAnsi="Times New Roman" w:cs="Times New Roman"/>
          <w:b/>
          <w:color w:val="auto"/>
          <w:sz w:val="22"/>
          <w:szCs w:val="22"/>
          <w:lang w:bidi="ru-RU"/>
        </w:rPr>
        <w:t xml:space="preserve">«Застройщик», </w:t>
      </w:r>
      <w:r>
        <w:rPr>
          <w:rFonts w:ascii="Times New Roman" w:eastAsia="Times New Roman" w:hAnsi="Times New Roman" w:cs="Times New Roman"/>
          <w:color w:val="auto"/>
          <w:sz w:val="22"/>
          <w:szCs w:val="22"/>
          <w:lang w:bidi="ru-RU"/>
        </w:rPr>
        <w:t xml:space="preserve">в </w:t>
      </w:r>
      <w:r>
        <w:rPr>
          <w:rFonts w:ascii="Times New Roman" w:eastAsia="Times New Roman" w:hAnsi="Times New Roman" w:cs="Times New Roman"/>
          <w:color w:val="auto"/>
          <w:sz w:val="22"/>
          <w:szCs w:val="22"/>
        </w:rPr>
        <w:t xml:space="preserve">лице </w:t>
      </w:r>
      <w:r w:rsidR="00F2730A">
        <w:rPr>
          <w:rFonts w:ascii="Times New Roman" w:eastAsia="Times New Roman" w:hAnsi="Times New Roman" w:cs="Times New Roman"/>
          <w:color w:val="auto"/>
          <w:sz w:val="22"/>
          <w:szCs w:val="22"/>
        </w:rPr>
        <w:t>Морозова Сергея Анатольевича, действующего на основании Доверенности от 26 января 2017 года, удостоверенной Баклановой Валентиной Олеговной, нотариусом города Москвы, зарегистрировано в реестре: № 3-369</w:t>
      </w:r>
      <w:r>
        <w:rPr>
          <w:rFonts w:ascii="Times New Roman" w:eastAsia="Times New Roman" w:hAnsi="Times New Roman" w:cs="Times New Roman"/>
          <w:color w:val="auto"/>
          <w:sz w:val="22"/>
          <w:szCs w:val="22"/>
        </w:rPr>
        <w:t>, с одной стороны</w:t>
      </w:r>
      <w:r w:rsidR="00982029">
        <w:rPr>
          <w:rFonts w:ascii="Times New Roman" w:eastAsia="Times New Roman" w:hAnsi="Times New Roman" w:cs="Times New Roman"/>
          <w:color w:val="auto"/>
          <w:sz w:val="22"/>
          <w:szCs w:val="22"/>
          <w:lang w:bidi="ru-RU"/>
        </w:rPr>
        <w:t>, и</w:t>
      </w:r>
    </w:p>
    <w:p w:rsidR="00982029" w:rsidRDefault="005A087D" w:rsidP="00B60CB8">
      <w:pPr>
        <w:spacing w:line="264" w:lineRule="auto"/>
        <w:ind w:right="-17"/>
        <w:contextualSpacing/>
        <w:rPr>
          <w:rFonts w:ascii="Times New Roman" w:eastAsia="Times New Roman" w:hAnsi="Times New Roman" w:cs="Times New Roman"/>
          <w:color w:val="auto"/>
          <w:sz w:val="22"/>
          <w:szCs w:val="22"/>
          <w:lang w:bidi="ru-RU"/>
        </w:rPr>
      </w:pPr>
      <w:r w:rsidRPr="00A060A4">
        <w:rPr>
          <w:rFonts w:ascii="Times New Roman" w:eastAsia="Times New Roman" w:hAnsi="Times New Roman" w:cs="Times New Roman"/>
          <w:color w:val="auto"/>
          <w:sz w:val="22"/>
          <w:szCs w:val="22"/>
          <w:lang w:bidi="ru-RU"/>
        </w:rPr>
        <w:t>Гражданин</w:t>
      </w:r>
      <w:r w:rsidR="005A0F1C">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706593071"/>
          <w:placeholder>
            <w:docPart w:val="0F24CD82DBB3489F839A3D9A4166FC87"/>
          </w:placeholder>
        </w:sdtPr>
        <w:sdtEndPr/>
        <w:sdtContent>
          <w:r w:rsidR="005A0F1C">
            <w:rPr>
              <w:rFonts w:ascii="Times New Roman" w:eastAsia="Times New Roman" w:hAnsi="Times New Roman" w:cs="Times New Roman"/>
              <w:color w:val="auto"/>
              <w:sz w:val="22"/>
              <w:szCs w:val="22"/>
              <w:lang w:bidi="ru-RU"/>
            </w:rPr>
            <w:t>мтГражданство</w:t>
          </w:r>
        </w:sdtContent>
      </w:sdt>
      <w:r w:rsidRPr="002D6CE7">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43540023"/>
          <w:placeholder>
            <w:docPart w:val="C0C2673C9463421F967EB45B9DB60208"/>
          </w:placeholder>
        </w:sdtPr>
        <w:sdtEndPr/>
        <w:sdtContent>
          <w:r w:rsidR="000C1B8D" w:rsidRPr="002D6CE7">
            <w:rPr>
              <w:rFonts w:ascii="Times New Roman" w:eastAsia="Times New Roman" w:hAnsi="Times New Roman" w:cs="Times New Roman"/>
              <w:color w:val="auto"/>
              <w:sz w:val="22"/>
              <w:szCs w:val="22"/>
              <w:lang w:bidi="ru-RU"/>
            </w:rPr>
            <w:t>мт</w:t>
          </w:r>
          <w:r w:rsidR="000C1B8D" w:rsidRPr="00A060A4">
            <w:rPr>
              <w:rFonts w:ascii="Times New Roman" w:eastAsia="Times New Roman" w:hAnsi="Times New Roman" w:cs="Times New Roman"/>
              <w:b/>
              <w:color w:val="auto"/>
              <w:sz w:val="22"/>
              <w:szCs w:val="22"/>
              <w:lang w:bidi="ru-RU"/>
            </w:rPr>
            <w:t>Клиент</w:t>
          </w:r>
          <w:r w:rsidR="000C1B8D" w:rsidRPr="002D6CE7">
            <w:rPr>
              <w:rFonts w:ascii="Times New Roman" w:eastAsia="Times New Roman" w:hAnsi="Times New Roman" w:cs="Times New Roman"/>
              <w:color w:val="auto"/>
              <w:sz w:val="22"/>
              <w:szCs w:val="22"/>
              <w:lang w:bidi="ru-RU"/>
            </w:rPr>
            <w:t>ВсеПаспортДанные</w:t>
          </w:r>
          <w:r w:rsidR="00A060A4">
            <w:rPr>
              <w:rFonts w:ascii="Times New Roman" w:eastAsia="Times New Roman" w:hAnsi="Times New Roman" w:cs="Times New Roman"/>
              <w:color w:val="auto"/>
              <w:sz w:val="22"/>
              <w:szCs w:val="22"/>
              <w:lang w:bidi="ru-RU"/>
            </w:rPr>
            <w:t>,</w:t>
          </w:r>
        </w:sdtContent>
      </w:sdt>
      <w:r w:rsidR="00982029">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Именуемый_склон"/>
          <w:tag w:val="мтИменуемый_склон"/>
          <w:id w:val="1588351951"/>
          <w:placeholder>
            <w:docPart w:val="73E37A2DF7594AB8A1AD6EC49790B10C"/>
          </w:placeholder>
        </w:sdtPr>
        <w:sdtEndPr/>
        <w:sdtContent>
          <w:r w:rsidR="008644FE" w:rsidRPr="008644FE">
            <w:rPr>
              <w:rFonts w:ascii="Times New Roman" w:eastAsia="Times New Roman" w:hAnsi="Times New Roman" w:cs="Times New Roman"/>
              <w:color w:val="auto"/>
              <w:sz w:val="22"/>
              <w:szCs w:val="22"/>
              <w:lang w:bidi="ru-RU"/>
            </w:rPr>
            <w:t>мтИменуемый_склон</w:t>
          </w:r>
        </w:sdtContent>
      </w:sdt>
      <w:r w:rsidR="00982029">
        <w:rPr>
          <w:rFonts w:ascii="Times New Roman" w:eastAsia="Times New Roman" w:hAnsi="Times New Roman" w:cs="Times New Roman"/>
          <w:color w:val="auto"/>
          <w:sz w:val="22"/>
          <w:szCs w:val="22"/>
          <w:lang w:bidi="ru-RU"/>
        </w:rPr>
        <w:t xml:space="preserve"> в дальнейшем</w:t>
      </w:r>
      <w:r w:rsidR="00982029">
        <w:rPr>
          <w:rFonts w:ascii="Times New Roman" w:eastAsia="Times New Roman" w:hAnsi="Times New Roman" w:cs="Times New Roman"/>
          <w:b/>
          <w:bCs/>
          <w:color w:val="auto"/>
          <w:sz w:val="22"/>
          <w:szCs w:val="22"/>
          <w:lang w:bidi="ru-RU"/>
        </w:rPr>
        <w:t xml:space="preserve"> «Участник долевого строительства»</w:t>
      </w:r>
      <w:r w:rsidR="00982029">
        <w:rPr>
          <w:rFonts w:ascii="Times New Roman" w:eastAsia="Times New Roman" w:hAnsi="Times New Roman" w:cs="Times New Roman"/>
          <w:bCs/>
          <w:color w:val="auto"/>
          <w:sz w:val="22"/>
          <w:szCs w:val="22"/>
          <w:lang w:bidi="ru-RU"/>
        </w:rPr>
        <w:t>,</w:t>
      </w:r>
      <w:r w:rsidR="00982029">
        <w:rPr>
          <w:rFonts w:ascii="Times New Roman" w:eastAsia="Times New Roman" w:hAnsi="Times New Roman" w:cs="Times New Roman"/>
          <w:color w:val="auto"/>
          <w:sz w:val="22"/>
          <w:szCs w:val="22"/>
          <w:lang w:bidi="ru-RU"/>
        </w:rPr>
        <w:t xml:space="preserve"> с другой стороны, при совместном упоминании именуемые</w:t>
      </w:r>
      <w:r w:rsidR="00982029">
        <w:rPr>
          <w:rFonts w:ascii="Times New Roman" w:eastAsia="Times New Roman" w:hAnsi="Times New Roman" w:cs="Times New Roman"/>
          <w:b/>
          <w:bCs/>
          <w:color w:val="auto"/>
          <w:sz w:val="22"/>
          <w:szCs w:val="22"/>
          <w:lang w:bidi="ru-RU"/>
        </w:rPr>
        <w:t xml:space="preserve"> «Стороны»</w:t>
      </w:r>
      <w:r w:rsidR="00982029">
        <w:rPr>
          <w:rFonts w:ascii="Times New Roman" w:eastAsia="Times New Roman" w:hAnsi="Times New Roman" w:cs="Times New Roman"/>
          <w:bCs/>
          <w:color w:val="auto"/>
          <w:sz w:val="22"/>
          <w:szCs w:val="22"/>
          <w:lang w:bidi="ru-RU"/>
        </w:rPr>
        <w:t xml:space="preserve">, </w:t>
      </w:r>
      <w:r w:rsidR="00982029">
        <w:rPr>
          <w:rFonts w:ascii="Times New Roman" w:eastAsia="Times New Roman" w:hAnsi="Times New Roman" w:cs="Times New Roman"/>
          <w:color w:val="auto"/>
          <w:sz w:val="22"/>
          <w:szCs w:val="22"/>
          <w:lang w:bidi="ru-RU"/>
        </w:rPr>
        <w:t>заключили настоящий договор участия в долевом строительстве многоквартирного дома (далее -</w:t>
      </w:r>
      <w:r w:rsidR="00982029">
        <w:rPr>
          <w:rFonts w:ascii="Times New Roman" w:eastAsia="Times New Roman" w:hAnsi="Times New Roman" w:cs="Times New Roman"/>
          <w:b/>
          <w:bCs/>
          <w:color w:val="auto"/>
          <w:sz w:val="22"/>
          <w:szCs w:val="22"/>
          <w:lang w:bidi="ru-RU"/>
        </w:rPr>
        <w:t xml:space="preserve"> «Договор»)</w:t>
      </w:r>
      <w:r w:rsidR="00982029">
        <w:rPr>
          <w:rFonts w:ascii="Times New Roman" w:eastAsia="Times New Roman" w:hAnsi="Times New Roman" w:cs="Times New Roman"/>
          <w:color w:val="auto"/>
          <w:sz w:val="22"/>
          <w:szCs w:val="22"/>
          <w:lang w:bidi="ru-RU"/>
        </w:rPr>
        <w:t xml:space="preserve"> о нижеследующем:</w:t>
      </w:r>
    </w:p>
    <w:p w:rsidR="001320D3" w:rsidRDefault="001320D3" w:rsidP="00B60CB8">
      <w:pPr>
        <w:spacing w:line="264" w:lineRule="auto"/>
        <w:ind w:right="-17"/>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1"/>
        </w:numPr>
        <w:spacing w:line="264" w:lineRule="auto"/>
        <w:ind w:right="-17"/>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Термины и определения.</w:t>
      </w:r>
    </w:p>
    <w:p w:rsidR="00982029" w:rsidRPr="0093540E" w:rsidRDefault="00982029" w:rsidP="00B60CB8">
      <w:pPr>
        <w:pStyle w:val="a9"/>
        <w:spacing w:line="264" w:lineRule="auto"/>
        <w:ind w:left="0" w:right="-17"/>
        <w:rPr>
          <w:rFonts w:ascii="Times New Roman" w:eastAsia="Times New Roman" w:hAnsi="Times New Roman" w:cs="Times New Roman"/>
          <w:color w:val="auto"/>
          <w:sz w:val="22"/>
          <w:szCs w:val="22"/>
          <w:lang w:bidi="ru-RU"/>
        </w:rPr>
      </w:pPr>
      <w:r w:rsidRPr="00995F68">
        <w:rPr>
          <w:rFonts w:ascii="Times New Roman" w:eastAsia="Times New Roman" w:hAnsi="Times New Roman" w:cs="Times New Roman"/>
          <w:color w:val="auto"/>
          <w:sz w:val="22"/>
          <w:szCs w:val="22"/>
          <w:lang w:bidi="ru-RU"/>
        </w:rPr>
        <w:t xml:space="preserve">Применяемые в Договоре термины </w:t>
      </w:r>
      <w:r w:rsidRPr="0093540E">
        <w:rPr>
          <w:rFonts w:ascii="Times New Roman" w:eastAsia="Times New Roman" w:hAnsi="Times New Roman" w:cs="Times New Roman"/>
          <w:color w:val="auto"/>
          <w:sz w:val="22"/>
          <w:szCs w:val="22"/>
          <w:lang w:bidi="ru-RU"/>
        </w:rPr>
        <w:t>и определения имеют следующее значение:</w:t>
      </w:r>
    </w:p>
    <w:p w:rsidR="001A0FE3" w:rsidRPr="008E2AA1" w:rsidRDefault="001A0FE3" w:rsidP="008E2AA1">
      <w:pPr>
        <w:pStyle w:val="10"/>
        <w:numPr>
          <w:ilvl w:val="1"/>
          <w:numId w:val="21"/>
        </w:numPr>
        <w:autoSpaceDE w:val="0"/>
        <w:autoSpaceDN w:val="0"/>
        <w:adjustRightInd w:val="0"/>
        <w:spacing w:line="264" w:lineRule="auto"/>
        <w:ind w:right="-155"/>
        <w:contextualSpacing/>
        <w:rPr>
          <w:sz w:val="22"/>
          <w:szCs w:val="22"/>
        </w:rPr>
      </w:pPr>
      <w:r w:rsidRPr="008E2AA1">
        <w:rPr>
          <w:b/>
          <w:sz w:val="22"/>
          <w:szCs w:val="22"/>
          <w:lang w:bidi="ru-RU"/>
        </w:rPr>
        <w:t>Многоквартирный дом (</w:t>
      </w:r>
      <w:r w:rsidRPr="008E2AA1">
        <w:rPr>
          <w:sz w:val="22"/>
          <w:szCs w:val="22"/>
          <w:lang w:bidi="ru-RU"/>
        </w:rPr>
        <w:t>далее</w:t>
      </w:r>
      <w:r w:rsidRPr="008E2AA1">
        <w:rPr>
          <w:b/>
          <w:sz w:val="22"/>
          <w:szCs w:val="22"/>
          <w:lang w:bidi="ru-RU"/>
        </w:rPr>
        <w:t xml:space="preserve"> – «Дом») –</w:t>
      </w:r>
      <w:r w:rsidRPr="008E2AA1">
        <w:rPr>
          <w:sz w:val="22"/>
          <w:szCs w:val="22"/>
          <w:lang w:bidi="ru-RU"/>
        </w:rPr>
        <w:t xml:space="preserve"> корпус № </w:t>
      </w:r>
      <w:r w:rsidR="0016487F" w:rsidRPr="008E2AA1">
        <w:rPr>
          <w:sz w:val="22"/>
          <w:szCs w:val="22"/>
          <w:lang w:bidi="ru-RU"/>
        </w:rPr>
        <w:t>7</w:t>
      </w:r>
      <w:r w:rsidRPr="008E2AA1">
        <w:rPr>
          <w:sz w:val="22"/>
          <w:szCs w:val="22"/>
          <w:lang w:bidi="ru-RU"/>
        </w:rPr>
        <w:t xml:space="preserve">, </w:t>
      </w:r>
      <w:r w:rsidR="00BC65D7" w:rsidRPr="008E2AA1">
        <w:rPr>
          <w:sz w:val="22"/>
          <w:szCs w:val="22"/>
          <w:lang w:bidi="ru-RU"/>
        </w:rPr>
        <w:t>двух</w:t>
      </w:r>
      <w:r w:rsidRPr="008E2AA1">
        <w:rPr>
          <w:bCs/>
          <w:sz w:val="22"/>
          <w:szCs w:val="22"/>
        </w:rPr>
        <w:t xml:space="preserve">секционный, количество этажей </w:t>
      </w:r>
      <w:r w:rsidR="00EC758C" w:rsidRPr="008E2AA1">
        <w:rPr>
          <w:bCs/>
          <w:sz w:val="22"/>
          <w:szCs w:val="22"/>
        </w:rPr>
        <w:t>2</w:t>
      </w:r>
      <w:r w:rsidR="0016487F" w:rsidRPr="008E2AA1">
        <w:rPr>
          <w:bCs/>
          <w:sz w:val="22"/>
          <w:szCs w:val="22"/>
        </w:rPr>
        <w:t>4</w:t>
      </w:r>
      <w:r w:rsidRPr="008E2AA1">
        <w:rPr>
          <w:bCs/>
          <w:sz w:val="22"/>
          <w:szCs w:val="22"/>
        </w:rPr>
        <w:t>+</w:t>
      </w:r>
      <w:r w:rsidR="0016487F" w:rsidRPr="008E2AA1">
        <w:rPr>
          <w:sz w:val="22"/>
          <w:szCs w:val="22"/>
        </w:rPr>
        <w:t>2 подземных</w:t>
      </w:r>
      <w:r w:rsidRPr="008E2AA1">
        <w:rPr>
          <w:sz w:val="22"/>
          <w:szCs w:val="22"/>
        </w:rPr>
        <w:t xml:space="preserve">, по строительному адресу: город Москва, НАО, п. Московский, вблизи д. Румянцево, участок  3/2,  общая площадь здания </w:t>
      </w:r>
      <w:r w:rsidR="0016487F" w:rsidRPr="008E2AA1">
        <w:rPr>
          <w:sz w:val="22"/>
          <w:szCs w:val="22"/>
        </w:rPr>
        <w:t>16 465,5</w:t>
      </w:r>
      <w:r w:rsidRPr="008E2AA1">
        <w:rPr>
          <w:sz w:val="22"/>
          <w:szCs w:val="22"/>
        </w:rPr>
        <w:t xml:space="preserve"> кв.м., строительный объем здания </w:t>
      </w:r>
      <w:r w:rsidR="0016487F" w:rsidRPr="008E2AA1">
        <w:rPr>
          <w:sz w:val="22"/>
          <w:szCs w:val="22"/>
        </w:rPr>
        <w:t>54 439,0</w:t>
      </w:r>
      <w:r w:rsidRPr="008E2AA1">
        <w:rPr>
          <w:sz w:val="22"/>
          <w:szCs w:val="22"/>
        </w:rPr>
        <w:t xml:space="preserve"> куб.м., в том числе наземной части </w:t>
      </w:r>
      <w:r w:rsidR="0016487F" w:rsidRPr="008E2AA1">
        <w:rPr>
          <w:sz w:val="22"/>
          <w:szCs w:val="22"/>
        </w:rPr>
        <w:t>45 125,4</w:t>
      </w:r>
      <w:r w:rsidRPr="008E2AA1">
        <w:rPr>
          <w:sz w:val="22"/>
          <w:szCs w:val="22"/>
        </w:rPr>
        <w:t xml:space="preserve"> куб.м, подземной части </w:t>
      </w:r>
      <w:r w:rsidR="0016487F" w:rsidRPr="008E2AA1">
        <w:rPr>
          <w:sz w:val="22"/>
          <w:szCs w:val="22"/>
        </w:rPr>
        <w:t>9 313,6</w:t>
      </w:r>
      <w:r w:rsidRPr="008E2AA1">
        <w:rPr>
          <w:sz w:val="22"/>
          <w:szCs w:val="22"/>
        </w:rPr>
        <w:t xml:space="preserve"> куб.м,</w:t>
      </w:r>
      <w:r w:rsidR="00E93D79" w:rsidRPr="008E2AA1">
        <w:rPr>
          <w:sz w:val="22"/>
          <w:szCs w:val="22"/>
        </w:rPr>
        <w:t xml:space="preserve"> включающее </w:t>
      </w:r>
      <w:r w:rsidR="00580425" w:rsidRPr="008E2AA1">
        <w:rPr>
          <w:sz w:val="22"/>
          <w:szCs w:val="22"/>
        </w:rPr>
        <w:t>места хранения</w:t>
      </w:r>
      <w:r w:rsidR="00E93D79" w:rsidRPr="008E2AA1">
        <w:rPr>
          <w:sz w:val="22"/>
          <w:szCs w:val="22"/>
        </w:rPr>
        <w:t xml:space="preserve"> автомобилей 64</w:t>
      </w:r>
      <w:r w:rsidR="00580425" w:rsidRPr="008E2AA1">
        <w:rPr>
          <w:sz w:val="22"/>
          <w:szCs w:val="22"/>
        </w:rPr>
        <w:t xml:space="preserve"> (м/мест)</w:t>
      </w:r>
      <w:r w:rsidR="00E93D79" w:rsidRPr="008E2AA1">
        <w:rPr>
          <w:sz w:val="22"/>
          <w:szCs w:val="22"/>
        </w:rPr>
        <w:t>+6</w:t>
      </w:r>
      <w:r w:rsidR="00580425" w:rsidRPr="008E2AA1">
        <w:rPr>
          <w:sz w:val="22"/>
          <w:szCs w:val="22"/>
        </w:rPr>
        <w:t xml:space="preserve"> </w:t>
      </w:r>
      <w:r w:rsidR="00E93D79" w:rsidRPr="008E2AA1">
        <w:rPr>
          <w:sz w:val="22"/>
          <w:szCs w:val="22"/>
        </w:rPr>
        <w:t>для мотоциклов</w:t>
      </w:r>
      <w:r w:rsidR="00580425" w:rsidRPr="008E2AA1">
        <w:rPr>
          <w:sz w:val="22"/>
          <w:szCs w:val="22"/>
        </w:rPr>
        <w:t>,</w:t>
      </w:r>
      <w:r w:rsidRPr="008E2AA1">
        <w:rPr>
          <w:sz w:val="22"/>
          <w:szCs w:val="22"/>
        </w:rPr>
        <w:t xml:space="preserve"> общей площадью квартир </w:t>
      </w:r>
      <w:r w:rsidR="00A36C81" w:rsidRPr="008E2AA1">
        <w:rPr>
          <w:sz w:val="22"/>
          <w:szCs w:val="22"/>
        </w:rPr>
        <w:t>11 619,6</w:t>
      </w:r>
      <w:r w:rsidRPr="008E2AA1">
        <w:rPr>
          <w:sz w:val="22"/>
          <w:szCs w:val="22"/>
        </w:rPr>
        <w:t xml:space="preserve"> кв. м, количество квартир в составе </w:t>
      </w:r>
      <w:r w:rsidR="00A36C81" w:rsidRPr="008E2AA1">
        <w:rPr>
          <w:sz w:val="22"/>
          <w:szCs w:val="22"/>
        </w:rPr>
        <w:t>7</w:t>
      </w:r>
      <w:r w:rsidRPr="008E2AA1">
        <w:rPr>
          <w:sz w:val="22"/>
          <w:szCs w:val="22"/>
        </w:rPr>
        <w:t xml:space="preserve"> корпуса  – </w:t>
      </w:r>
      <w:r w:rsidR="00A36C81" w:rsidRPr="008E2AA1">
        <w:rPr>
          <w:sz w:val="22"/>
          <w:szCs w:val="22"/>
        </w:rPr>
        <w:t xml:space="preserve">230 </w:t>
      </w:r>
      <w:r w:rsidRPr="008E2AA1">
        <w:rPr>
          <w:sz w:val="22"/>
          <w:szCs w:val="22"/>
        </w:rPr>
        <w:t>шт.,</w:t>
      </w:r>
      <w:r w:rsidR="00670B07" w:rsidRPr="008E2AA1">
        <w:rPr>
          <w:sz w:val="22"/>
          <w:szCs w:val="22"/>
        </w:rPr>
        <w:t xml:space="preserve"> </w:t>
      </w:r>
      <w:r w:rsidRPr="008E2AA1">
        <w:rPr>
          <w:sz w:val="22"/>
          <w:szCs w:val="22"/>
        </w:rPr>
        <w:t xml:space="preserve">общей площадью помещений общественного назначения  </w:t>
      </w:r>
      <w:r w:rsidR="00A36C81" w:rsidRPr="008E2AA1">
        <w:rPr>
          <w:sz w:val="22"/>
          <w:szCs w:val="22"/>
        </w:rPr>
        <w:t>42</w:t>
      </w:r>
      <w:r w:rsidR="007C08A5" w:rsidRPr="008E2AA1">
        <w:rPr>
          <w:sz w:val="22"/>
          <w:szCs w:val="22"/>
        </w:rPr>
        <w:t>7,</w:t>
      </w:r>
      <w:r w:rsidR="00A36C81" w:rsidRPr="008E2AA1">
        <w:rPr>
          <w:sz w:val="22"/>
          <w:szCs w:val="22"/>
        </w:rPr>
        <w:t>0</w:t>
      </w:r>
      <w:r w:rsidR="00574E7D" w:rsidRPr="008E2AA1">
        <w:rPr>
          <w:sz w:val="22"/>
          <w:szCs w:val="22"/>
        </w:rPr>
        <w:t xml:space="preserve"> </w:t>
      </w:r>
      <w:r w:rsidRPr="008E2AA1">
        <w:rPr>
          <w:sz w:val="22"/>
          <w:szCs w:val="22"/>
        </w:rPr>
        <w:t xml:space="preserve">кв.м. с инженерными сетями, коммуникациями и благоустройством прилегающей территории, строящийся Застройщиком с привлечением денежных средств Участника долевого строительства на земельном участке общей площадью 58 713 (Пятьдесят восемь тысяч семьсот тринадцать) кв.м. с кадастровым номером 50:21:0110504:280, категория земель – земли населенных пунктов, разрешенное использование: многоэтажная жилая застройка (высотная застройка), расположенном по адресу: город Москва, НАО, п. Московский, вблизи д. Румянцево, участок 3/2, принадлежащем Застройщику на праве </w:t>
      </w:r>
      <w:r w:rsidR="00081D0A" w:rsidRPr="008E2AA1">
        <w:rPr>
          <w:sz w:val="22"/>
          <w:szCs w:val="22"/>
        </w:rPr>
        <w:t xml:space="preserve">собственности </w:t>
      </w:r>
      <w:r w:rsidRPr="008E2AA1">
        <w:rPr>
          <w:sz w:val="22"/>
          <w:szCs w:val="22"/>
        </w:rPr>
        <w:t>на основании документов,</w:t>
      </w:r>
      <w:r w:rsidRPr="008E2AA1">
        <w:rPr>
          <w:bCs/>
          <w:sz w:val="22"/>
          <w:szCs w:val="22"/>
        </w:rPr>
        <w:t xml:space="preserve"> указанных в п.2.2.1 настоящего Договора (далее – </w:t>
      </w:r>
      <w:r w:rsidRPr="008E2AA1">
        <w:rPr>
          <w:b/>
          <w:bCs/>
          <w:sz w:val="22"/>
          <w:szCs w:val="22"/>
        </w:rPr>
        <w:t xml:space="preserve">«Земельный участок»). </w:t>
      </w:r>
      <w:bookmarkStart w:id="0" w:name="_GoBack"/>
      <w:r w:rsidR="008E2AA1" w:rsidRPr="00304499">
        <w:rPr>
          <w:color w:val="000000"/>
          <w:sz w:val="22"/>
          <w:szCs w:val="22"/>
        </w:rPr>
        <w:t>Конструктивная схема – каркасно-стеновая (автостоянка) и перекрестно-стеновая (высотная часть здания) из монолитного железобетона (бетон класса В25 марок W6 и F75, арматура классов А500С и А240, если иное не указано отдельно) с жестким (рамным) сопряжением вертикальных элементов и горизонтальных дисков перекрытий, покрытий и фундаментной плиты. Наземные конструкции (высотной части и надстройки рампы). Стены (наружные, внутренние, в том числе лестнично-лифтовых узлов) – толщиной 150, 160, 200, 250, 400 и 500 мм. Перекрытия и покрытия – сплошные плиты толщиной 200 мм по балкам сечением 200х370(h) мм (контурным) и 250x450(h) мм (на отдельных участках); с консолями балконов вылетом до 1400 мм; Лестницы (внутренние, в том числе наружные «входных</w:t>
      </w:r>
      <w:r w:rsidR="008E2AA1" w:rsidRPr="008E2AA1">
        <w:rPr>
          <w:color w:val="000000"/>
          <w:sz w:val="22"/>
          <w:szCs w:val="22"/>
        </w:rPr>
        <w:t xml:space="preserve"> </w:t>
      </w:r>
      <w:bookmarkEnd w:id="0"/>
      <w:r w:rsidR="008E2AA1" w:rsidRPr="008E2AA1">
        <w:rPr>
          <w:color w:val="000000"/>
          <w:sz w:val="22"/>
          <w:szCs w:val="22"/>
        </w:rPr>
        <w:t>групп») – площадки и марши толщиной 150 мм. Кровля – плоская неэксплуатируемая, утепленная, с оклеечной рулонной гидроизоляцией и внутренними организованными водостоками в составе «пирога» кровли. Ограждающие конструкции: тип 1 – кладка из ячеистых блоков D900 толщиной 250 мм, утепление, сертифицированная фасадная система (с креплением к несущим железобетонным конструкциям и кладке из ячеистых блоков); тип 2 – монолитные железобетонные конструкции (стены и пилоны) толщиной 250 мм, утепление, сертифицированная фасадная система с креплением к несущим конструкциям; тип 3 (в зоне лоджий) – сертифицированное фасадное витражное остекление.</w:t>
      </w:r>
      <w:r w:rsidR="008E2AA1">
        <w:rPr>
          <w:color w:val="000000"/>
          <w:sz w:val="22"/>
          <w:szCs w:val="22"/>
        </w:rPr>
        <w:t xml:space="preserve"> </w:t>
      </w:r>
      <w:r w:rsidRPr="008E2AA1">
        <w:rPr>
          <w:sz w:val="22"/>
          <w:szCs w:val="22"/>
        </w:rPr>
        <w:t>Энергоэффективность Дома – А+, сейсмостойкость – не требуется.</w:t>
      </w:r>
    </w:p>
    <w:p w:rsidR="00982029" w:rsidRDefault="00982029" w:rsidP="00B60CB8">
      <w:pPr>
        <w:pStyle w:val="10"/>
        <w:numPr>
          <w:ilvl w:val="1"/>
          <w:numId w:val="21"/>
        </w:numPr>
        <w:shd w:val="clear" w:color="auto" w:fill="auto"/>
        <w:spacing w:after="0" w:line="264" w:lineRule="auto"/>
        <w:ind w:right="-17"/>
        <w:contextualSpacing/>
        <w:rPr>
          <w:sz w:val="22"/>
        </w:rPr>
      </w:pPr>
      <w:r w:rsidRPr="00995F68">
        <w:rPr>
          <w:b/>
          <w:sz w:val="22"/>
        </w:rPr>
        <w:t>Объект долевого строительства</w:t>
      </w:r>
      <w:r w:rsidR="00C21E43" w:rsidRPr="00995F68">
        <w:rPr>
          <w:b/>
          <w:sz w:val="22"/>
        </w:rPr>
        <w:t xml:space="preserve">, Квартира </w:t>
      </w:r>
      <w:r w:rsidRPr="00995F68">
        <w:rPr>
          <w:b/>
          <w:bCs/>
          <w:sz w:val="22"/>
          <w:szCs w:val="22"/>
          <w:lang w:bidi="ru-RU"/>
        </w:rPr>
        <w:t>–</w:t>
      </w:r>
      <w:r w:rsidR="00C21E43" w:rsidRPr="00995F68">
        <w:rPr>
          <w:b/>
          <w:bCs/>
          <w:sz w:val="22"/>
          <w:szCs w:val="22"/>
          <w:lang w:bidi="ru-RU"/>
        </w:rPr>
        <w:t xml:space="preserve"> </w:t>
      </w:r>
      <w:r w:rsidRPr="00995F68">
        <w:rPr>
          <w:sz w:val="22"/>
        </w:rPr>
        <w:t>жилое помещение, характеристики которого указаны в Приложении № 1</w:t>
      </w:r>
      <w:r w:rsidR="00C21E43" w:rsidRPr="00995F68">
        <w:rPr>
          <w:sz w:val="22"/>
        </w:rPr>
        <w:t xml:space="preserve"> </w:t>
      </w:r>
      <w:r w:rsidRPr="00995F68">
        <w:rPr>
          <w:sz w:val="22"/>
        </w:rPr>
        <w:t>к настоящему Договору</w:t>
      </w:r>
      <w:r w:rsidRPr="00995F68">
        <w:rPr>
          <w:spacing w:val="-2"/>
          <w:sz w:val="22"/>
        </w:rPr>
        <w:t xml:space="preserve">, и доля в праве общей долевой собственности на общее имущество </w:t>
      </w:r>
      <w:r w:rsidRPr="00995F68">
        <w:rPr>
          <w:spacing w:val="-2"/>
          <w:sz w:val="22"/>
          <w:szCs w:val="22"/>
        </w:rPr>
        <w:t>Дома</w:t>
      </w:r>
      <w:r w:rsidRPr="00995F68">
        <w:rPr>
          <w:spacing w:val="-2"/>
          <w:sz w:val="22"/>
        </w:rPr>
        <w:t>, которые</w:t>
      </w:r>
      <w:r w:rsidRPr="00995F68">
        <w:rPr>
          <w:sz w:val="22"/>
        </w:rPr>
        <w:t xml:space="preserve"> подлежат передаче</w:t>
      </w:r>
      <w:r w:rsidR="00E86111">
        <w:rPr>
          <w:sz w:val="22"/>
        </w:rPr>
        <w:t xml:space="preserve"> Застройщиком </w:t>
      </w:r>
      <w:r>
        <w:rPr>
          <w:sz w:val="22"/>
        </w:rPr>
        <w:t xml:space="preserve">Участнику </w:t>
      </w:r>
      <w:r>
        <w:rPr>
          <w:spacing w:val="2"/>
          <w:sz w:val="22"/>
        </w:rPr>
        <w:t>долевого строительства</w:t>
      </w:r>
      <w:r>
        <w:rPr>
          <w:sz w:val="22"/>
        </w:rPr>
        <w:t xml:space="preserve"> после получения разрешения на ввод в эксплуатацию </w:t>
      </w:r>
      <w:r>
        <w:rPr>
          <w:sz w:val="22"/>
          <w:szCs w:val="22"/>
        </w:rPr>
        <w:t>Дома</w:t>
      </w:r>
      <w:r>
        <w:rPr>
          <w:sz w:val="22"/>
        </w:rPr>
        <w:t xml:space="preserve"> при условии выполнения Участником долевого строительства всех принятых на себя в соответствии с настоящим Договором обязательств.</w:t>
      </w:r>
    </w:p>
    <w:p w:rsidR="00982029" w:rsidRDefault="00982029" w:rsidP="00B60CB8">
      <w:pPr>
        <w:pStyle w:val="10"/>
        <w:numPr>
          <w:ilvl w:val="1"/>
          <w:numId w:val="21"/>
        </w:numPr>
        <w:shd w:val="clear" w:color="auto" w:fill="auto"/>
        <w:spacing w:after="0" w:line="264" w:lineRule="auto"/>
        <w:ind w:right="-17"/>
        <w:contextualSpacing/>
        <w:rPr>
          <w:spacing w:val="-2"/>
          <w:sz w:val="22"/>
        </w:rPr>
      </w:pPr>
      <w:r>
        <w:rPr>
          <w:b/>
          <w:spacing w:val="-2"/>
          <w:sz w:val="22"/>
        </w:rPr>
        <w:t xml:space="preserve">Участник долевого строительства </w:t>
      </w:r>
      <w:r>
        <w:rPr>
          <w:spacing w:val="-2"/>
          <w:sz w:val="22"/>
          <w:szCs w:val="22"/>
        </w:rPr>
        <w:t>–</w:t>
      </w:r>
      <w:r>
        <w:rPr>
          <w:spacing w:val="-2"/>
          <w:sz w:val="22"/>
        </w:rPr>
        <w:t xml:space="preserve"> </w:t>
      </w:r>
      <w:r w:rsidR="00C50710">
        <w:rPr>
          <w:spacing w:val="-2"/>
          <w:sz w:val="22"/>
        </w:rPr>
        <w:t>у</w:t>
      </w:r>
      <w:r w:rsidR="00C50710" w:rsidRPr="00C50710">
        <w:rPr>
          <w:spacing w:val="-2"/>
          <w:sz w:val="22"/>
        </w:rPr>
        <w:t>частник долевого строительства</w:t>
      </w:r>
      <w:r w:rsidR="00C50710">
        <w:rPr>
          <w:spacing w:val="-2"/>
          <w:sz w:val="22"/>
        </w:rPr>
        <w:t>,</w:t>
      </w:r>
      <w:r w:rsidR="00C50710">
        <w:rPr>
          <w:b/>
          <w:spacing w:val="-2"/>
          <w:sz w:val="22"/>
        </w:rPr>
        <w:t xml:space="preserve"> </w:t>
      </w:r>
      <w:r>
        <w:rPr>
          <w:spacing w:val="-2"/>
          <w:sz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Pr>
          <w:spacing w:val="-2"/>
          <w:sz w:val="22"/>
        </w:rPr>
        <w:t xml:space="preserve">строительству </w:t>
      </w:r>
      <w:r>
        <w:rPr>
          <w:spacing w:val="-2"/>
          <w:sz w:val="22"/>
          <w:szCs w:val="22"/>
        </w:rPr>
        <w:t>Дома</w:t>
      </w:r>
      <w:r>
        <w:rPr>
          <w:spacing w:val="-2"/>
          <w:sz w:val="22"/>
        </w:rPr>
        <w:t xml:space="preserve">, после исполнения которых у Участника долевого строительства возникнет </w:t>
      </w:r>
      <w:r>
        <w:rPr>
          <w:spacing w:val="-2"/>
          <w:sz w:val="22"/>
        </w:rPr>
        <w:lastRenderedPageBreak/>
        <w:t>право собственности на Объект долевого строительства</w:t>
      </w:r>
      <w:r w:rsidR="00C50710" w:rsidRPr="00C50710">
        <w:rPr>
          <w:spacing w:val="-2"/>
          <w:sz w:val="22"/>
        </w:rPr>
        <w:t xml:space="preserve"> </w:t>
      </w:r>
      <w:r w:rsidR="003929F4">
        <w:rPr>
          <w:spacing w:val="-2"/>
          <w:sz w:val="22"/>
        </w:rPr>
        <w:t xml:space="preserve">и </w:t>
      </w:r>
      <w:r w:rsidR="00C50710">
        <w:rPr>
          <w:spacing w:val="-2"/>
          <w:sz w:val="22"/>
        </w:rPr>
        <w:t>дол</w:t>
      </w:r>
      <w:r w:rsidR="003929F4">
        <w:rPr>
          <w:spacing w:val="-2"/>
          <w:sz w:val="22"/>
        </w:rPr>
        <w:t>ю</w:t>
      </w:r>
      <w:r w:rsidR="00C50710">
        <w:rPr>
          <w:spacing w:val="-2"/>
          <w:sz w:val="22"/>
        </w:rPr>
        <w:t xml:space="preserve"> в праве общей долевой собственности на общее имущество </w:t>
      </w:r>
      <w:r w:rsidR="00C50710">
        <w:rPr>
          <w:spacing w:val="-2"/>
          <w:sz w:val="22"/>
          <w:szCs w:val="22"/>
        </w:rPr>
        <w:t>Дома</w:t>
      </w:r>
      <w:r>
        <w:rPr>
          <w:spacing w:val="-2"/>
          <w:sz w:val="22"/>
        </w:rPr>
        <w:t>.</w:t>
      </w:r>
    </w:p>
    <w:p w:rsidR="00982029" w:rsidRDefault="00982029" w:rsidP="00B60CB8">
      <w:pPr>
        <w:pStyle w:val="10"/>
        <w:numPr>
          <w:ilvl w:val="1"/>
          <w:numId w:val="21"/>
        </w:numPr>
        <w:shd w:val="clear" w:color="auto" w:fill="auto"/>
        <w:spacing w:after="0" w:line="264" w:lineRule="auto"/>
        <w:ind w:right="-17"/>
        <w:contextualSpacing/>
        <w:rPr>
          <w:sz w:val="22"/>
        </w:rPr>
      </w:pPr>
      <w:r>
        <w:rPr>
          <w:b/>
          <w:sz w:val="22"/>
        </w:rPr>
        <w:t xml:space="preserve">Проектная площадь </w:t>
      </w:r>
      <w:r>
        <w:rPr>
          <w:sz w:val="22"/>
          <w:szCs w:val="22"/>
          <w:lang w:bidi="ru-RU"/>
        </w:rPr>
        <w:t>–</w:t>
      </w:r>
      <w:r>
        <w:rPr>
          <w:sz w:val="22"/>
        </w:rPr>
        <w:t xml:space="preserve"> </w:t>
      </w:r>
      <w:r w:rsidR="001320D3">
        <w:rPr>
          <w:sz w:val="22"/>
        </w:rPr>
        <w:t>общая площадь всех помещений Объекта долевого строительства</w:t>
      </w:r>
      <w:r w:rsidR="003929F4">
        <w:rPr>
          <w:sz w:val="22"/>
        </w:rPr>
        <w:t xml:space="preserve"> с учетом площади</w:t>
      </w:r>
      <w:r w:rsidR="001320D3">
        <w:rPr>
          <w:sz w:val="22"/>
        </w:rPr>
        <w:t xml:space="preserve"> балконов, лоджий, веранд и террас с применением </w:t>
      </w:r>
      <w:r w:rsidR="003929F4">
        <w:rPr>
          <w:sz w:val="22"/>
        </w:rPr>
        <w:t xml:space="preserve">следующих </w:t>
      </w:r>
      <w:r w:rsidR="001320D3">
        <w:rPr>
          <w:sz w:val="22"/>
        </w:rPr>
        <w:t>коэффициент</w:t>
      </w:r>
      <w:r w:rsidR="003929F4">
        <w:rPr>
          <w:sz w:val="22"/>
        </w:rPr>
        <w:t>ов</w:t>
      </w:r>
      <w:r w:rsidR="001320D3">
        <w:rPr>
          <w:sz w:val="22"/>
        </w:rPr>
        <w:t>: для балконов и террас – 0,3, для лоджий – 0,5</w:t>
      </w:r>
      <w:r w:rsidR="003929F4">
        <w:rPr>
          <w:sz w:val="22"/>
        </w:rPr>
        <w:t>. Н</w:t>
      </w:r>
      <w:r w:rsidR="001320D3">
        <w:rPr>
          <w:sz w:val="22"/>
        </w:rPr>
        <w:t xml:space="preserve">а основании </w:t>
      </w:r>
      <w:r w:rsidR="003929F4">
        <w:rPr>
          <w:sz w:val="22"/>
        </w:rPr>
        <w:t>Проектной площади</w:t>
      </w:r>
      <w:r w:rsidR="001320D3">
        <w:rPr>
          <w:sz w:val="22"/>
        </w:rPr>
        <w:t xml:space="preserve"> определяется </w:t>
      </w:r>
      <w:r w:rsidR="001F47EE">
        <w:rPr>
          <w:sz w:val="22"/>
        </w:rPr>
        <w:t>Ц</w:t>
      </w:r>
      <w:r w:rsidR="001320D3">
        <w:rPr>
          <w:sz w:val="22"/>
        </w:rPr>
        <w:t xml:space="preserve">ена </w:t>
      </w:r>
      <w:r w:rsidR="001320D3">
        <w:rPr>
          <w:sz w:val="22"/>
          <w:szCs w:val="22"/>
          <w:lang w:bidi="ru-RU"/>
        </w:rPr>
        <w:t>Д</w:t>
      </w:r>
      <w:r w:rsidR="001320D3">
        <w:rPr>
          <w:sz w:val="22"/>
        </w:rPr>
        <w:t>оговора</w:t>
      </w:r>
      <w:r>
        <w:rPr>
          <w:sz w:val="22"/>
        </w:rPr>
        <w:t>.</w:t>
      </w:r>
    </w:p>
    <w:p w:rsidR="00982029" w:rsidRDefault="00982029" w:rsidP="00B60CB8">
      <w:pPr>
        <w:pStyle w:val="10"/>
        <w:numPr>
          <w:ilvl w:val="1"/>
          <w:numId w:val="21"/>
        </w:numPr>
        <w:shd w:val="clear" w:color="auto" w:fill="auto"/>
        <w:spacing w:after="0" w:line="264" w:lineRule="auto"/>
        <w:ind w:right="-17"/>
        <w:contextualSpacing/>
        <w:rPr>
          <w:sz w:val="22"/>
        </w:rPr>
      </w:pPr>
      <w:r>
        <w:rPr>
          <w:b/>
          <w:sz w:val="22"/>
        </w:rPr>
        <w:t>Фактическая площадь Объекта долевого строительства</w:t>
      </w:r>
      <w:r>
        <w:rPr>
          <w:sz w:val="22"/>
        </w:rPr>
        <w:t xml:space="preserve"> –</w:t>
      </w:r>
      <w:r w:rsidR="000F12E6">
        <w:rPr>
          <w:sz w:val="22"/>
        </w:rPr>
        <w:t xml:space="preserve"> </w:t>
      </w:r>
      <w:r w:rsidRPr="000F12E6">
        <w:rPr>
          <w:sz w:val="22"/>
        </w:rPr>
        <w:t>площадь</w:t>
      </w:r>
      <w:r w:rsidR="000F12E6" w:rsidRPr="000F12E6">
        <w:rPr>
          <w:sz w:val="22"/>
        </w:rPr>
        <w:t xml:space="preserve"> Объекта долевого строительства</w:t>
      </w:r>
      <w:r w:rsidRPr="000F12E6">
        <w:rPr>
          <w:bCs/>
          <w:sz w:val="22"/>
          <w:szCs w:val="22"/>
          <w:lang w:bidi="ru-RU"/>
        </w:rPr>
        <w:t>,</w:t>
      </w:r>
      <w:r w:rsidRPr="000F12E6">
        <w:rPr>
          <w:sz w:val="22"/>
        </w:rPr>
        <w:t xml:space="preserve"> уточне</w:t>
      </w:r>
      <w:r>
        <w:rPr>
          <w:sz w:val="22"/>
        </w:rPr>
        <w:t xml:space="preserve">нная после ввода Дома в эксплуатацию в результате технической инвентаризации и/или кадастровых работ по Дому и </w:t>
      </w:r>
      <w:r w:rsidR="00FF45B5">
        <w:rPr>
          <w:sz w:val="22"/>
        </w:rPr>
        <w:t>Квартир</w:t>
      </w:r>
      <w:r w:rsidR="000F12E6">
        <w:rPr>
          <w:sz w:val="22"/>
        </w:rPr>
        <w:t>е</w:t>
      </w:r>
      <w:r>
        <w:rPr>
          <w:sz w:val="22"/>
        </w:rPr>
        <w:t xml:space="preserve"> в частности.</w:t>
      </w:r>
    </w:p>
    <w:p w:rsidR="001320D3" w:rsidRDefault="001320D3" w:rsidP="00B60CB8">
      <w:pPr>
        <w:pStyle w:val="10"/>
        <w:shd w:val="clear" w:color="auto" w:fill="auto"/>
        <w:spacing w:after="0" w:line="264" w:lineRule="auto"/>
        <w:ind w:left="851" w:right="-17" w:firstLine="0"/>
        <w:contextualSpacing/>
        <w:rPr>
          <w:sz w:val="22"/>
        </w:rPr>
      </w:pPr>
    </w:p>
    <w:p w:rsidR="00982029" w:rsidRDefault="00982029" w:rsidP="00B60CB8">
      <w:pPr>
        <w:pStyle w:val="a9"/>
        <w:numPr>
          <w:ilvl w:val="2"/>
          <w:numId w:val="22"/>
        </w:numPr>
        <w:spacing w:line="264" w:lineRule="auto"/>
        <w:outlineLvl w:val="0"/>
        <w:rPr>
          <w:rFonts w:ascii="Times New Roman" w:eastAsia="Times New Roman" w:hAnsi="Times New Roman" w:cs="Times New Roman"/>
          <w:b/>
          <w:vanish/>
          <w:color w:val="auto"/>
          <w:sz w:val="22"/>
          <w:szCs w:val="22"/>
          <w:lang w:bidi="ru-RU"/>
        </w:rPr>
      </w:pPr>
    </w:p>
    <w:p w:rsidR="00982029" w:rsidRDefault="00982029" w:rsidP="00B60CB8">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Гарантии Застройщика.</w:t>
      </w:r>
    </w:p>
    <w:p w:rsidR="00982029" w:rsidRDefault="000657BB"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Отношения Сторон по настоящему </w:t>
      </w:r>
      <w:r w:rsidR="00982029">
        <w:rPr>
          <w:rFonts w:ascii="Times New Roman" w:eastAsia="Times New Roman" w:hAnsi="Times New Roman" w:cs="Times New Roman"/>
          <w:color w:val="auto"/>
          <w:sz w:val="22"/>
          <w:szCs w:val="22"/>
          <w:lang w:bidi="ru-RU"/>
        </w:rPr>
        <w:t>Договор</w:t>
      </w:r>
      <w:r>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Pr>
          <w:rFonts w:ascii="Times New Roman" w:eastAsia="Times New Roman" w:hAnsi="Times New Roman" w:cs="Times New Roman"/>
          <w:color w:val="auto"/>
          <w:sz w:val="22"/>
          <w:szCs w:val="22"/>
          <w:lang w:bidi="ru-RU"/>
        </w:rPr>
        <w:t>:</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Граждански</w:t>
      </w:r>
      <w:r w:rsidR="00201A1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кодекс</w:t>
      </w:r>
      <w:r w:rsidR="00201A1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7351D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7351D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30.12.2004</w:t>
      </w:r>
      <w:r w:rsidR="00861313">
        <w:rPr>
          <w:rFonts w:ascii="Times New Roman" w:eastAsia="Times New Roman" w:hAnsi="Times New Roman" w:cs="Times New Roman"/>
          <w:color w:val="auto"/>
          <w:sz w:val="22"/>
          <w:szCs w:val="22"/>
          <w:lang w:bidi="ru-RU"/>
        </w:rPr>
        <w:t xml:space="preserve"> г.</w:t>
      </w:r>
      <w:r>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22CD5">
        <w:rPr>
          <w:rFonts w:ascii="Times New Roman" w:eastAsia="Times New Roman" w:hAnsi="Times New Roman" w:cs="Times New Roman"/>
          <w:b/>
          <w:color w:val="auto"/>
          <w:sz w:val="22"/>
          <w:szCs w:val="22"/>
          <w:lang w:bidi="ru-RU"/>
        </w:rPr>
        <w:t>Закон</w:t>
      </w:r>
      <w:r w:rsidR="00F555E9" w:rsidRPr="00722CD5">
        <w:rPr>
          <w:rFonts w:ascii="Times New Roman" w:eastAsia="Times New Roman" w:hAnsi="Times New Roman" w:cs="Times New Roman"/>
          <w:b/>
          <w:color w:val="auto"/>
          <w:sz w:val="22"/>
          <w:szCs w:val="22"/>
          <w:lang w:bidi="ru-RU"/>
        </w:rPr>
        <w:t xml:space="preserve"> </w:t>
      </w:r>
      <w:r w:rsidRPr="00722CD5">
        <w:rPr>
          <w:rFonts w:ascii="Times New Roman" w:eastAsia="Times New Roman" w:hAnsi="Times New Roman" w:cs="Times New Roman"/>
          <w:b/>
          <w:color w:val="auto"/>
          <w:sz w:val="22"/>
          <w:szCs w:val="22"/>
        </w:rPr>
        <w:t>№ 214-ФЗ</w:t>
      </w:r>
      <w:r>
        <w:rPr>
          <w:rFonts w:ascii="Times New Roman" w:eastAsia="Times New Roman" w:hAnsi="Times New Roman" w:cs="Times New Roman"/>
          <w:color w:val="auto"/>
          <w:sz w:val="22"/>
          <w:szCs w:val="22"/>
          <w:lang w:bidi="ru-RU"/>
        </w:rPr>
        <w:t>»);</w:t>
      </w:r>
    </w:p>
    <w:p w:rsidR="00982029" w:rsidRDefault="00574E7D" w:rsidP="00574E7D">
      <w:pPr>
        <w:numPr>
          <w:ilvl w:val="2"/>
          <w:numId w:val="23"/>
        </w:numPr>
        <w:spacing w:line="264" w:lineRule="auto"/>
        <w:contextualSpacing/>
        <w:rPr>
          <w:rFonts w:ascii="Times New Roman" w:eastAsia="Times New Roman" w:hAnsi="Times New Roman" w:cs="Times New Roman"/>
          <w:color w:val="auto"/>
          <w:sz w:val="22"/>
          <w:szCs w:val="22"/>
          <w:lang w:bidi="ru-RU"/>
        </w:rPr>
      </w:pPr>
      <w:r w:rsidRPr="00574E7D">
        <w:rPr>
          <w:rFonts w:ascii="Times New Roman" w:eastAsia="Times New Roman" w:hAnsi="Times New Roman" w:cs="Times New Roman"/>
          <w:color w:val="auto"/>
          <w:sz w:val="22"/>
          <w:szCs w:val="22"/>
          <w:lang w:bidi="ru-RU"/>
        </w:rPr>
        <w:t>Федеральным законом РФ от 13.07.2015 № 218-ФЗ «О государственной регистрации недвижимости»</w:t>
      </w:r>
      <w:r w:rsidR="00982029">
        <w:rPr>
          <w:rFonts w:ascii="Times New Roman" w:eastAsia="Times New Roman" w:hAnsi="Times New Roman" w:cs="Times New Roman"/>
          <w:color w:val="auto"/>
          <w:sz w:val="22"/>
          <w:szCs w:val="22"/>
          <w:lang w:bidi="ru-RU"/>
        </w:rPr>
        <w:t>.</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заключении Договора Застройщик предоставляет Участнику долевого строительства следующие гарантии:</w:t>
      </w:r>
    </w:p>
    <w:p w:rsidR="00081D0A" w:rsidRDefault="005A087D" w:rsidP="00081D0A">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265049">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настоящего Договора Застройщик</w:t>
      </w:r>
      <w:r w:rsidR="00081D0A">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на праве </w:t>
      </w:r>
      <w:r w:rsidR="00081D0A">
        <w:rPr>
          <w:rFonts w:ascii="Times New Roman" w:eastAsia="Times New Roman" w:hAnsi="Times New Roman" w:cs="Times New Roman"/>
          <w:color w:val="auto"/>
          <w:sz w:val="22"/>
          <w:szCs w:val="22"/>
          <w:lang w:bidi="ru-RU"/>
        </w:rPr>
        <w:t xml:space="preserve">собственности принадлежит </w:t>
      </w:r>
      <w:r>
        <w:rPr>
          <w:rFonts w:ascii="Times New Roman" w:eastAsia="Times New Roman" w:hAnsi="Times New Roman" w:cs="Times New Roman"/>
          <w:color w:val="auto"/>
          <w:sz w:val="22"/>
          <w:szCs w:val="22"/>
          <w:lang w:bidi="ru-RU"/>
        </w:rPr>
        <w:t>Земельны</w:t>
      </w:r>
      <w:r w:rsidR="00081D0A">
        <w:rPr>
          <w:rFonts w:ascii="Times New Roman" w:eastAsia="Times New Roman" w:hAnsi="Times New Roman" w:cs="Times New Roman"/>
          <w:color w:val="auto"/>
          <w:sz w:val="22"/>
          <w:szCs w:val="22"/>
          <w:lang w:bidi="ru-RU"/>
        </w:rPr>
        <w:t>й</w:t>
      </w:r>
      <w:r>
        <w:rPr>
          <w:rFonts w:ascii="Times New Roman" w:eastAsia="Times New Roman" w:hAnsi="Times New Roman" w:cs="Times New Roman"/>
          <w:color w:val="auto"/>
          <w:sz w:val="22"/>
          <w:szCs w:val="22"/>
          <w:lang w:bidi="ru-RU"/>
        </w:rPr>
        <w:t xml:space="preserve"> участ</w:t>
      </w:r>
      <w:r w:rsidR="00081D0A">
        <w:rPr>
          <w:rFonts w:ascii="Times New Roman" w:eastAsia="Times New Roman" w:hAnsi="Times New Roman" w:cs="Times New Roman"/>
          <w:color w:val="auto"/>
          <w:sz w:val="22"/>
          <w:szCs w:val="22"/>
          <w:lang w:bidi="ru-RU"/>
        </w:rPr>
        <w:t>ок</w:t>
      </w:r>
      <w:r w:rsidR="00265049">
        <w:rPr>
          <w:rFonts w:ascii="Times New Roman" w:eastAsia="Times New Roman" w:hAnsi="Times New Roman" w:cs="Times New Roman"/>
          <w:color w:val="auto"/>
          <w:sz w:val="22"/>
          <w:szCs w:val="22"/>
          <w:lang w:bidi="ru-RU"/>
        </w:rPr>
        <w:t xml:space="preserve"> </w:t>
      </w:r>
      <w:r w:rsidR="00081D0A" w:rsidRPr="00081D0A">
        <w:rPr>
          <w:rFonts w:ascii="Times New Roman" w:eastAsia="Times New Roman" w:hAnsi="Times New Roman" w:cs="Times New Roman"/>
          <w:color w:val="auto"/>
          <w:sz w:val="22"/>
          <w:szCs w:val="22"/>
          <w:lang w:bidi="ru-RU"/>
        </w:rPr>
        <w:t>(документы-основания: Договор купли-продажи земельного участка от 18 июля 2018 года между АО «Технопарк Румянцево» (Продавец (местонахождение: 127006, город Москва, ул.М.Дмитровка, д.7, ОГРН 1067746609919, ИНН 7720552872, КПП 771001001) и ООО «Главрегионстрой Румянцево» (Покупатель), зарегистрированный Управлением Федеральной службы государственной регистрации, кадастра и картографии по Москве 31 июля 2018 года, номер регистрации 50:21:0110504:280-77/011/2018-2133).</w:t>
      </w:r>
    </w:p>
    <w:p w:rsidR="00982029" w:rsidRDefault="005A087D"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882F31">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строительство № </w:t>
      </w:r>
      <w:r w:rsidR="00E83276">
        <w:rPr>
          <w:rFonts w:ascii="Times New Roman" w:eastAsia="Times New Roman" w:hAnsi="Times New Roman" w:cs="Times New Roman"/>
          <w:color w:val="auto"/>
          <w:sz w:val="22"/>
          <w:szCs w:val="22"/>
        </w:rPr>
        <w:t>77-239000-013193-2016</w:t>
      </w:r>
      <w:r w:rsidR="00E83276">
        <w:rPr>
          <w:rFonts w:ascii="Times New Roman" w:hAnsi="Times New Roman"/>
          <w:color w:val="auto"/>
          <w:sz w:val="22"/>
        </w:rPr>
        <w:t xml:space="preserve"> от «24» августа 2016 </w:t>
      </w:r>
      <w:r w:rsidR="00E83276">
        <w:rPr>
          <w:rFonts w:ascii="Times New Roman" w:eastAsia="Times New Roman" w:hAnsi="Times New Roman" w:cs="Times New Roman"/>
          <w:color w:val="auto"/>
          <w:sz w:val="22"/>
          <w:szCs w:val="22"/>
          <w:lang w:bidi="ru-RU"/>
        </w:rPr>
        <w:t>г.</w:t>
      </w:r>
      <w:r w:rsidR="00982029">
        <w:rPr>
          <w:rFonts w:ascii="Times New Roman" w:eastAsia="Times New Roman" w:hAnsi="Times New Roman" w:cs="Times New Roman"/>
          <w:color w:val="auto"/>
          <w:sz w:val="22"/>
          <w:szCs w:val="22"/>
          <w:lang w:bidi="ru-RU"/>
        </w:rPr>
        <w:t xml:space="preserve">, выданное </w:t>
      </w:r>
      <w:r w:rsidR="00982029">
        <w:rPr>
          <w:rFonts w:ascii="Times New Roman" w:eastAsia="Times New Roman" w:hAnsi="Times New Roman" w:cs="Times New Roman"/>
          <w:color w:val="auto"/>
          <w:sz w:val="22"/>
          <w:szCs w:val="22"/>
        </w:rPr>
        <w:t>Комитетом государственного строительного надзора г. Москвы.</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Проектная декларация 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hyperlink r:id="rId8" w:history="1">
        <w:r w:rsidR="00D37027" w:rsidRPr="00D37027">
          <w:rPr>
            <w:rFonts w:ascii="Times New Roman" w:eastAsia="Times New Roman" w:hAnsi="Times New Roman" w:cs="Times New Roman"/>
            <w:color w:val="auto"/>
            <w:sz w:val="22"/>
            <w:szCs w:val="22"/>
            <w:lang w:bidi="ru-RU"/>
          </w:rPr>
          <w:t>http://dom-pozitiv.ru</w:t>
        </w:r>
      </w:hyperlink>
      <w:r w:rsidR="00450BEA" w:rsidRPr="00450BEA">
        <w:rPr>
          <w:rFonts w:ascii="Times New Roman" w:eastAsia="Times New Roman" w:hAnsi="Times New Roman" w:cs="Times New Roman"/>
          <w:color w:val="auto"/>
          <w:sz w:val="22"/>
          <w:szCs w:val="22"/>
          <w:lang w:bidi="ru-RU"/>
        </w:rPr>
        <w:t xml:space="preserve"> или</w:t>
      </w:r>
      <w:r w:rsidR="00D37027" w:rsidRPr="00450BEA">
        <w:rPr>
          <w:rFonts w:ascii="Times New Roman" w:eastAsia="Times New Roman" w:hAnsi="Times New Roman" w:cs="Times New Roman"/>
          <w:color w:val="auto"/>
          <w:sz w:val="22"/>
          <w:szCs w:val="22"/>
          <w:lang w:bidi="ru-RU"/>
        </w:rPr>
        <w:t xml:space="preserve"> </w:t>
      </w:r>
      <w:hyperlink r:id="rId9" w:history="1">
        <w:r w:rsidR="00D37027" w:rsidRPr="00D37027">
          <w:rPr>
            <w:rFonts w:ascii="Times New Roman" w:eastAsia="Times New Roman" w:hAnsi="Times New Roman" w:cs="Times New Roman"/>
            <w:color w:val="auto"/>
            <w:sz w:val="22"/>
            <w:szCs w:val="22"/>
            <w:lang w:bidi="ru-RU"/>
          </w:rPr>
          <w:t>http://дом-позитив.рф</w:t>
        </w:r>
      </w:hyperlink>
      <w:r>
        <w:rPr>
          <w:rFonts w:ascii="Times New Roman" w:eastAsia="Times New Roman" w:hAnsi="Times New Roman" w:cs="Times New Roman"/>
          <w:color w:val="auto"/>
          <w:sz w:val="22"/>
          <w:szCs w:val="22"/>
          <w:lang w:bidi="ru-RU"/>
        </w:rPr>
        <w:t>.</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Дома и принимает комплектность строительства в целом.</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rsidR="00982029" w:rsidRDefault="00982029" w:rsidP="00B60CB8">
      <w:pPr>
        <w:numPr>
          <w:ilvl w:val="1"/>
          <w:numId w:val="23"/>
        </w:numPr>
        <w:spacing w:line="264" w:lineRule="auto"/>
        <w:contextualSpacing/>
        <w:rPr>
          <w:rFonts w:ascii="Times New Roman" w:hAnsi="Times New Roman" w:cs="Times New Roman"/>
          <w:sz w:val="22"/>
          <w:szCs w:val="22"/>
        </w:rPr>
      </w:pPr>
      <w:r>
        <w:rPr>
          <w:rFonts w:ascii="Times New Roman" w:hAnsi="Times New Roman" w:cs="Times New Roman"/>
          <w:sz w:val="22"/>
          <w:szCs w:val="22"/>
        </w:rPr>
        <w:t>Участник долевого строительства вправе ознакомиться с документами по деятельности Застройщика и проекта строительства, право на ознакомление с которыми ему предоставлено Законом</w:t>
      </w:r>
      <w:r w:rsidR="00920A63">
        <w:rPr>
          <w:rFonts w:ascii="Times New Roman" w:hAnsi="Times New Roman" w:cs="Times New Roman"/>
          <w:sz w:val="22"/>
          <w:szCs w:val="22"/>
        </w:rPr>
        <w:t xml:space="preserve"> </w:t>
      </w:r>
      <w:r>
        <w:rPr>
          <w:rFonts w:ascii="Times New Roman" w:eastAsia="Times New Roman" w:hAnsi="Times New Roman" w:cs="Times New Roman"/>
          <w:color w:val="auto"/>
          <w:sz w:val="22"/>
          <w:szCs w:val="22"/>
        </w:rPr>
        <w:t>№ 214-ФЗ</w:t>
      </w:r>
      <w:r>
        <w:rPr>
          <w:rFonts w:ascii="Times New Roman" w:hAnsi="Times New Roman" w:cs="Times New Roman"/>
          <w:sz w:val="22"/>
          <w:szCs w:val="22"/>
        </w:rPr>
        <w:t>.</w:t>
      </w:r>
    </w:p>
    <w:p w:rsidR="001E4015" w:rsidRDefault="001E4015"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Срок сдачи Дома в эксплуатацию - не позднее </w:t>
      </w:r>
      <w:r w:rsidR="005954D0">
        <w:rPr>
          <w:rFonts w:ascii="Times New Roman" w:eastAsia="Times New Roman" w:hAnsi="Times New Roman" w:cs="Times New Roman"/>
          <w:color w:val="auto"/>
          <w:sz w:val="22"/>
          <w:szCs w:val="22"/>
          <w:lang w:bidi="ru-RU"/>
        </w:rPr>
        <w:t>«</w:t>
      </w:r>
      <w:r w:rsidR="00EF49C6">
        <w:rPr>
          <w:rFonts w:ascii="Times New Roman" w:eastAsia="Times New Roman" w:hAnsi="Times New Roman" w:cs="Times New Roman"/>
          <w:color w:val="auto"/>
          <w:sz w:val="22"/>
          <w:szCs w:val="22"/>
          <w:lang w:bidi="ru-RU"/>
        </w:rPr>
        <w:t>01</w:t>
      </w:r>
      <w:r w:rsidR="005954D0">
        <w:rPr>
          <w:rFonts w:ascii="Times New Roman" w:eastAsia="Times New Roman" w:hAnsi="Times New Roman" w:cs="Times New Roman"/>
          <w:color w:val="auto"/>
          <w:sz w:val="22"/>
          <w:szCs w:val="22"/>
          <w:lang w:bidi="ru-RU"/>
        </w:rPr>
        <w:t xml:space="preserve">» </w:t>
      </w:r>
      <w:r w:rsidR="00EF49C6">
        <w:rPr>
          <w:rFonts w:ascii="Times New Roman" w:eastAsia="Times New Roman" w:hAnsi="Times New Roman" w:cs="Times New Roman"/>
          <w:color w:val="auto"/>
          <w:sz w:val="22"/>
          <w:szCs w:val="22"/>
          <w:lang w:bidi="ru-RU"/>
        </w:rPr>
        <w:t>августа</w:t>
      </w:r>
      <w:r w:rsidR="005954D0">
        <w:rPr>
          <w:rFonts w:ascii="Times New Roman" w:eastAsia="Times New Roman" w:hAnsi="Times New Roman" w:cs="Times New Roman"/>
          <w:color w:val="auto"/>
          <w:sz w:val="22"/>
          <w:szCs w:val="22"/>
          <w:lang w:bidi="ru-RU"/>
        </w:rPr>
        <w:t xml:space="preserve"> 20</w:t>
      </w:r>
      <w:r w:rsidR="00EF49C6">
        <w:rPr>
          <w:rFonts w:ascii="Times New Roman" w:eastAsia="Times New Roman" w:hAnsi="Times New Roman" w:cs="Times New Roman"/>
          <w:color w:val="auto"/>
          <w:sz w:val="22"/>
          <w:szCs w:val="22"/>
          <w:lang w:bidi="ru-RU"/>
        </w:rPr>
        <w:t>20</w:t>
      </w:r>
      <w:r w:rsidR="005954D0">
        <w:rPr>
          <w:rFonts w:ascii="Times New Roman" w:eastAsia="Times New Roman" w:hAnsi="Times New Roman" w:cs="Times New Roman"/>
          <w:color w:val="auto"/>
          <w:sz w:val="22"/>
          <w:szCs w:val="22"/>
          <w:lang w:bidi="ru-RU"/>
        </w:rPr>
        <w:t xml:space="preserve"> года</w:t>
      </w:r>
      <w:r>
        <w:rPr>
          <w:rFonts w:ascii="Times New Roman" w:eastAsia="Times New Roman" w:hAnsi="Times New Roman" w:cs="Times New Roman"/>
          <w:color w:val="auto"/>
          <w:sz w:val="22"/>
          <w:szCs w:val="22"/>
          <w:lang w:bidi="ru-RU"/>
        </w:rPr>
        <w:t xml:space="preserve">. </w:t>
      </w:r>
    </w:p>
    <w:p w:rsidR="001E4015" w:rsidRPr="00B02ADD" w:rsidRDefault="001E4015"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Сдача Дома в </w:t>
      </w:r>
      <w:r w:rsidRPr="00B02ADD">
        <w:rPr>
          <w:rFonts w:ascii="Times New Roman" w:eastAsia="Times New Roman" w:hAnsi="Times New Roman" w:cs="Times New Roman"/>
          <w:color w:val="auto"/>
          <w:sz w:val="22"/>
          <w:szCs w:val="22"/>
          <w:lang w:bidi="ru-RU"/>
        </w:rPr>
        <w:t xml:space="preserve">эксплуатацию подтверждается выданным Разрешением на ввод в эксплуатацию Дома. </w:t>
      </w:r>
    </w:p>
    <w:p w:rsidR="001E4015" w:rsidRPr="00B02ADD" w:rsidRDefault="001E4015" w:rsidP="00EF49C6">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hAnsi="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5 (Пять) месяцев с даты ввода Дома в эксплуатацию и передать объекты долевого строительства участникам долевого строительства в срок не позднее </w:t>
      </w:r>
      <w:r w:rsidR="00EF49C6">
        <w:rPr>
          <w:rFonts w:ascii="Times New Roman" w:hAnsi="Times New Roman"/>
          <w:sz w:val="22"/>
          <w:szCs w:val="22"/>
          <w:lang w:bidi="ru-RU"/>
        </w:rPr>
        <w:t xml:space="preserve">«01» августа 2021 </w:t>
      </w:r>
      <w:r w:rsidRPr="00B02ADD">
        <w:rPr>
          <w:rFonts w:ascii="Times New Roman" w:hAnsi="Times New Roman"/>
          <w:sz w:val="22"/>
          <w:szCs w:val="22"/>
        </w:rPr>
        <w:t xml:space="preserve">года. Данный срок может быть изменен в случае наступления обстоятельств и событий, не зависящих от Застройщика. В случае если передача Квартиры </w:t>
      </w:r>
      <w:r w:rsidR="00CE38DD">
        <w:rPr>
          <w:rFonts w:ascii="Times New Roman" w:hAnsi="Times New Roman"/>
          <w:sz w:val="22"/>
          <w:szCs w:val="22"/>
        </w:rPr>
        <w:t>Застройщиком</w:t>
      </w:r>
      <w:r w:rsidRPr="00B02ADD">
        <w:rPr>
          <w:rFonts w:ascii="Times New Roman" w:hAnsi="Times New Roman"/>
          <w:sz w:val="22"/>
          <w:szCs w:val="22"/>
        </w:rPr>
        <w:t xml:space="preserve"> не может быть осуществлена в предусмотренный Договором срок передачи Квартиры,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eastAsia="Times New Roman" w:hAnsi="Times New Roman" w:cs="Times New Roman"/>
          <w:color w:val="auto"/>
          <w:sz w:val="22"/>
          <w:szCs w:val="22"/>
          <w:lang w:bidi="ru-RU"/>
        </w:rPr>
        <w:t>Указанный в</w:t>
      </w:r>
      <w:r>
        <w:rPr>
          <w:rFonts w:ascii="Times New Roman" w:eastAsia="Times New Roman" w:hAnsi="Times New Roman" w:cs="Times New Roman"/>
          <w:color w:val="auto"/>
          <w:sz w:val="22"/>
          <w:szCs w:val="22"/>
          <w:lang w:bidi="ru-RU"/>
        </w:rPr>
        <w:t xml:space="preserve"> п.1.1. настоящего Договора адрес является строительным адресом Дома. После ввода Дома в эксплуатацию ему будет присвоен почтовый адрес</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и условный номер Квартиры, определенный в </w:t>
      </w:r>
      <w:r>
        <w:rPr>
          <w:rFonts w:ascii="Times New Roman" w:eastAsia="Times New Roman" w:hAnsi="Times New Roman" w:cs="Times New Roman"/>
          <w:color w:val="auto"/>
          <w:sz w:val="22"/>
          <w:szCs w:val="22"/>
          <w:lang w:bidi="ru-RU"/>
        </w:rPr>
        <w:lastRenderedPageBreak/>
        <w:t>Приложении № 1 к настоящему Договору</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буд</w:t>
      </w:r>
      <w:r w:rsidR="00AD16B0">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rsidR="001320D3" w:rsidRDefault="001320D3" w:rsidP="00B60CB8">
      <w:pPr>
        <w:spacing w:line="264" w:lineRule="auto"/>
        <w:ind w:left="851" w:firstLine="0"/>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Предмет Договора. Права и обязанности Сторон.</w:t>
      </w:r>
    </w:p>
    <w:p w:rsidR="00982029" w:rsidRDefault="00982029" w:rsidP="00B60CB8">
      <w:pPr>
        <w:pStyle w:val="a9"/>
        <w:numPr>
          <w:ilvl w:val="1"/>
          <w:numId w:val="23"/>
        </w:numPr>
        <w:spacing w:line="264" w:lineRule="auto"/>
        <w:rPr>
          <w:rFonts w:ascii="Times New Roman" w:hAnsi="Times New Roman"/>
          <w:color w:val="auto"/>
          <w:sz w:val="22"/>
        </w:rPr>
      </w:pPr>
      <w:r>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
    <w:p w:rsidR="00982029" w:rsidRDefault="00982029" w:rsidP="00B60CB8">
      <w:pPr>
        <w:shd w:val="clear" w:color="auto" w:fill="FFFFFF"/>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Предварительное (проектное) планировочное решение Квартиры, а также ее описание и технические характеристики приводятся в Приложении № 1 к настоящему Договору.</w:t>
      </w:r>
      <w:r w:rsidR="007D03E4">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7D03E4">
        <w:rPr>
          <w:rFonts w:ascii="Times New Roman" w:eastAsia="Times New Roman" w:hAnsi="Times New Roman" w:cs="Times New Roman"/>
          <w:color w:val="auto"/>
          <w:sz w:val="22"/>
          <w:szCs w:val="22"/>
          <w:lang w:bidi="ru-RU"/>
        </w:rPr>
        <w:t>Квартира передается без отделки.</w:t>
      </w:r>
    </w:p>
    <w:p w:rsidR="00982029" w:rsidRDefault="00982029" w:rsidP="00B60CB8">
      <w:pPr>
        <w:shd w:val="clear" w:color="auto" w:fill="FFFFFF"/>
        <w:autoSpaceDE w:val="0"/>
        <w:autoSpaceDN w:val="0"/>
        <w:adjustRightInd w:val="0"/>
        <w:spacing w:line="264" w:lineRule="auto"/>
        <w:rPr>
          <w:rFonts w:ascii="Times New Roman" w:hAnsi="Times New Roman" w:cs="Times New Roman"/>
          <w:bCs/>
          <w:sz w:val="22"/>
          <w:szCs w:val="22"/>
        </w:rPr>
      </w:pPr>
      <w:r>
        <w:rPr>
          <w:rFonts w:ascii="Times New Roman" w:eastAsia="Times New Roman" w:hAnsi="Times New Roman" w:cs="Times New Roman"/>
          <w:color w:val="auto"/>
          <w:spacing w:val="2"/>
          <w:sz w:val="22"/>
          <w:szCs w:val="22"/>
        </w:rPr>
        <w:t>Фактическая</w:t>
      </w:r>
      <w:r>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rsidR="00982029" w:rsidRDefault="00982029" w:rsidP="00B60CB8">
      <w:pPr>
        <w:shd w:val="clear" w:color="auto" w:fill="FFFFFF"/>
        <w:autoSpaceDE w:val="0"/>
        <w:autoSpaceDN w:val="0"/>
        <w:adjustRightInd w:val="0"/>
        <w:spacing w:line="264" w:lineRule="auto"/>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Pr>
          <w:rFonts w:ascii="Times New Roman" w:eastAsia="Times New Roman" w:hAnsi="Times New Roman" w:cs="Times New Roman"/>
          <w:sz w:val="22"/>
          <w:szCs w:val="22"/>
          <w:lang w:bidi="ru-RU"/>
        </w:rPr>
        <w:t>Ф</w:t>
      </w:r>
      <w:r>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Pr>
          <w:rFonts w:ascii="Times New Roman" w:eastAsia="Times New Roman" w:hAnsi="Times New Roman" w:cs="Times New Roman"/>
          <w:sz w:val="22"/>
          <w:szCs w:val="22"/>
          <w:lang w:bidi="ru-RU"/>
        </w:rPr>
        <w:t xml:space="preserve"> и</w:t>
      </w:r>
      <w:r>
        <w:rPr>
          <w:rFonts w:ascii="Times New Roman" w:eastAsia="Times New Roman" w:hAnsi="Times New Roman" w:cs="Times New Roman"/>
          <w:sz w:val="22"/>
          <w:szCs w:val="22"/>
          <w:lang w:bidi="ru-RU"/>
        </w:rPr>
        <w:t xml:space="preserve"> необходимым потребительским свойствам Квартиры. Изменение Проектной площади Квартиры</w:t>
      </w:r>
      <w:r w:rsidR="00230EA2">
        <w:rPr>
          <w:rFonts w:ascii="Times New Roman" w:eastAsia="Times New Roman" w:hAnsi="Times New Roman" w:cs="Times New Roman"/>
          <w:sz w:val="22"/>
          <w:szCs w:val="22"/>
          <w:lang w:bidi="ru-RU"/>
        </w:rPr>
        <w:t xml:space="preserve"> на</w:t>
      </w:r>
      <w:r>
        <w:rPr>
          <w:rFonts w:ascii="Times New Roman" w:eastAsia="Times New Roman" w:hAnsi="Times New Roman" w:cs="Times New Roman"/>
          <w:sz w:val="22"/>
          <w:szCs w:val="22"/>
          <w:lang w:bidi="ru-RU"/>
        </w:rPr>
        <w:t xml:space="preserve"> Фактическ</w:t>
      </w:r>
      <w:r w:rsidR="00230EA2">
        <w:rPr>
          <w:rFonts w:ascii="Times New Roman" w:eastAsia="Times New Roman" w:hAnsi="Times New Roman" w:cs="Times New Roman"/>
          <w:sz w:val="22"/>
          <w:szCs w:val="22"/>
          <w:lang w:bidi="ru-RU"/>
        </w:rPr>
        <w:t>ую</w:t>
      </w:r>
      <w:r>
        <w:rPr>
          <w:rFonts w:ascii="Times New Roman" w:eastAsia="Times New Roman" w:hAnsi="Times New Roman" w:cs="Times New Roman"/>
          <w:sz w:val="22"/>
          <w:szCs w:val="22"/>
          <w:lang w:bidi="ru-RU"/>
        </w:rPr>
        <w:t xml:space="preserve"> площадью Квартиры не рассматривается и не будет рассматриваться как нарушение</w:t>
      </w:r>
      <w:r w:rsidR="00230EA2">
        <w:rPr>
          <w:rFonts w:ascii="Times New Roman" w:eastAsia="Times New Roman" w:hAnsi="Times New Roman" w:cs="Times New Roman"/>
          <w:sz w:val="22"/>
          <w:szCs w:val="22"/>
          <w:lang w:bidi="ru-RU"/>
        </w:rPr>
        <w:t xml:space="preserve"> Застройщиком</w:t>
      </w:r>
      <w:r>
        <w:rPr>
          <w:rFonts w:ascii="Times New Roman" w:eastAsia="Times New Roman" w:hAnsi="Times New Roman" w:cs="Times New Roman"/>
          <w:sz w:val="22"/>
          <w:szCs w:val="22"/>
          <w:lang w:bidi="ru-RU"/>
        </w:rPr>
        <w:t xml:space="preserve"> условий о качестве Квартиры, </w:t>
      </w:r>
      <w:r w:rsidR="00230EA2">
        <w:rPr>
          <w:rFonts w:ascii="Times New Roman" w:eastAsia="Times New Roman" w:hAnsi="Times New Roman" w:cs="Times New Roman"/>
          <w:sz w:val="22"/>
          <w:szCs w:val="22"/>
          <w:lang w:bidi="ru-RU"/>
        </w:rPr>
        <w:t xml:space="preserve">не является </w:t>
      </w:r>
      <w:r>
        <w:rPr>
          <w:rFonts w:ascii="Times New Roman" w:eastAsia="Times New Roman" w:hAnsi="Times New Roman" w:cs="Times New Roman"/>
          <w:sz w:val="22"/>
          <w:szCs w:val="22"/>
          <w:lang w:bidi="ru-RU"/>
        </w:rPr>
        <w:t>вин</w:t>
      </w:r>
      <w:r w:rsidR="00230EA2">
        <w:rPr>
          <w:rFonts w:ascii="Times New Roman" w:eastAsia="Times New Roman" w:hAnsi="Times New Roman" w:cs="Times New Roman"/>
          <w:sz w:val="22"/>
          <w:szCs w:val="22"/>
          <w:lang w:bidi="ru-RU"/>
        </w:rPr>
        <w:t>ой</w:t>
      </w:r>
      <w:r>
        <w:rPr>
          <w:rFonts w:ascii="Times New Roman" w:eastAsia="Times New Roman" w:hAnsi="Times New Roman" w:cs="Times New Roman"/>
          <w:sz w:val="22"/>
          <w:szCs w:val="22"/>
          <w:lang w:bidi="ru-RU"/>
        </w:rPr>
        <w:t xml:space="preserve"> Застройщика или нарушение</w:t>
      </w:r>
      <w:r w:rsidR="00230EA2">
        <w:rPr>
          <w:rFonts w:ascii="Times New Roman" w:eastAsia="Times New Roman" w:hAnsi="Times New Roman" w:cs="Times New Roman"/>
          <w:sz w:val="22"/>
          <w:szCs w:val="22"/>
          <w:lang w:bidi="ru-RU"/>
        </w:rPr>
        <w:t>м</w:t>
      </w:r>
      <w:r>
        <w:rPr>
          <w:rFonts w:ascii="Times New Roman" w:eastAsia="Times New Roman" w:hAnsi="Times New Roman" w:cs="Times New Roman"/>
          <w:sz w:val="22"/>
          <w:szCs w:val="22"/>
          <w:lang w:bidi="ru-RU"/>
        </w:rPr>
        <w:t xml:space="preserve"> условий Договора и/или действующего законодательства РФ, включая Закон № 214-ФЗ.</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Застройщик обязуется:</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Pr>
          <w:rFonts w:ascii="Times New Roman" w:hAnsi="Times New Roman"/>
          <w:color w:val="auto"/>
          <w:sz w:val="22"/>
        </w:rPr>
        <w:t>2.8.</w:t>
      </w:r>
      <w:r w:rsidR="00FF45B5">
        <w:rPr>
          <w:rFonts w:ascii="Times New Roman" w:hAnsi="Times New Roman"/>
          <w:color w:val="auto"/>
          <w:sz w:val="22"/>
        </w:rPr>
        <w:t xml:space="preserve"> </w:t>
      </w:r>
      <w:r>
        <w:rPr>
          <w:rFonts w:ascii="Times New Roman" w:eastAsia="Times New Roman" w:hAnsi="Times New Roman" w:cs="Times New Roman"/>
          <w:color w:val="auto"/>
          <w:sz w:val="22"/>
          <w:szCs w:val="22"/>
          <w:lang w:bidi="ru-RU"/>
        </w:rPr>
        <w:t xml:space="preserve">Договора, по </w:t>
      </w:r>
      <w:r w:rsidR="006F5D11">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кту приема-передачи </w:t>
      </w:r>
      <w:r w:rsidR="006F5D11">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порядке, установленном настоящим Договором.</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Pr>
          <w:rFonts w:ascii="Times New Roman" w:eastAsia="Times New Roman" w:hAnsi="Times New Roman" w:cs="Times New Roman"/>
          <w:color w:val="auto"/>
          <w:sz w:val="22"/>
          <w:szCs w:val="22"/>
          <w:lang w:bidi="ru-RU"/>
        </w:rPr>
        <w:t>настоящим Договором</w:t>
      </w:r>
      <w:r>
        <w:rPr>
          <w:rFonts w:ascii="Times New Roman" w:eastAsia="Times New Roman" w:hAnsi="Times New Roman" w:cs="Times New Roman"/>
          <w:color w:val="auto"/>
          <w:sz w:val="22"/>
          <w:szCs w:val="22"/>
          <w:lang w:bidi="ru-RU"/>
        </w:rPr>
        <w:t>.</w:t>
      </w:r>
    </w:p>
    <w:p w:rsidR="00E41C4E" w:rsidRDefault="00E41C4E"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sidRPr="00E41C4E">
        <w:rPr>
          <w:rFonts w:ascii="Times New Roman" w:eastAsia="Times New Roman" w:hAnsi="Times New Roman" w:cs="Times New Roman"/>
          <w:color w:val="auto"/>
          <w:sz w:val="22"/>
          <w:szCs w:val="22"/>
          <w:lang w:bidi="ru-RU"/>
        </w:rPr>
        <w:t>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государственную регистрацию прав на недвижимое имущество и сделок с ним,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регистрации права собственности Участника долевого строительства на Квартиру имеет право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rsidR="00982029" w:rsidRDefault="00982029" w:rsidP="00B60CB8">
      <w:pPr>
        <w:pStyle w:val="a9"/>
        <w:numPr>
          <w:ilvl w:val="2"/>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Pr>
          <w:rFonts w:ascii="Times New Roman" w:eastAsia="Times New Roman" w:hAnsi="Times New Roman" w:cs="Times New Roman"/>
          <w:color w:val="auto"/>
          <w:sz w:val="22"/>
          <w:szCs w:val="22"/>
          <w:lang w:bidi="ru-RU"/>
        </w:rPr>
        <w:t>Застройщика</w:t>
      </w:r>
      <w:r>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Pr>
          <w:rFonts w:ascii="Times New Roman" w:eastAsia="Times New Roman" w:hAnsi="Times New Roman" w:cs="Times New Roman"/>
          <w:color w:val="auto"/>
          <w:sz w:val="22"/>
          <w:szCs w:val="22"/>
          <w:lang w:bidi="ru-RU"/>
        </w:rPr>
        <w:t xml:space="preserve"> </w:t>
      </w:r>
      <w:r w:rsidR="0080634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Pr>
          <w:rFonts w:ascii="Times New Roman" w:eastAsia="Times New Roman" w:hAnsi="Times New Roman" w:cs="Times New Roman"/>
          <w:color w:val="auto"/>
          <w:sz w:val="22"/>
          <w:szCs w:val="22"/>
          <w:lang w:bidi="ru-RU"/>
        </w:rPr>
        <w:t>Договора</w:t>
      </w:r>
      <w:r w:rsidR="00806341">
        <w:rPr>
          <w:rFonts w:ascii="Times New Roman" w:eastAsia="Times New Roman" w:hAnsi="Times New Roman" w:cs="Times New Roman"/>
          <w:color w:val="auto"/>
          <w:sz w:val="22"/>
          <w:szCs w:val="22"/>
          <w:lang w:bidi="ru-RU"/>
        </w:rPr>
        <w:t>.</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Pr>
          <w:rFonts w:ascii="Times New Roman" w:eastAsia="Times New Roman" w:hAnsi="Times New Roman" w:cs="Times New Roman"/>
          <w:color w:val="auto"/>
          <w:sz w:val="22"/>
          <w:szCs w:val="22"/>
          <w:lang w:bidi="ru-RU"/>
        </w:rPr>
        <w:t>ФЗ возлагаются</w:t>
      </w:r>
      <w:r>
        <w:rPr>
          <w:rFonts w:ascii="Times New Roman" w:eastAsia="Times New Roman" w:hAnsi="Times New Roman" w:cs="Times New Roman"/>
          <w:color w:val="auto"/>
          <w:sz w:val="22"/>
          <w:szCs w:val="22"/>
          <w:lang w:bidi="ru-RU"/>
        </w:rPr>
        <w:t xml:space="preserve"> на Застройщика.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Pr>
          <w:rFonts w:ascii="Times New Roman" w:eastAsia="Times New Roman" w:hAnsi="Times New Roman" w:cs="Times New Roman"/>
          <w:color w:val="auto"/>
          <w:sz w:val="22"/>
          <w:szCs w:val="22"/>
          <w:lang w:bidi="ru-RU"/>
        </w:rPr>
        <w:t>долевого строительства</w:t>
      </w:r>
      <w:r>
        <w:rPr>
          <w:rFonts w:ascii="Times New Roman" w:eastAsia="Times New Roman" w:hAnsi="Times New Roman" w:cs="Times New Roman"/>
          <w:color w:val="auto"/>
          <w:sz w:val="22"/>
          <w:szCs w:val="22"/>
          <w:lang w:bidi="ru-RU"/>
        </w:rPr>
        <w:t xml:space="preserve"> ранее указанного в п.</w:t>
      </w:r>
      <w:r>
        <w:rPr>
          <w:rFonts w:ascii="Times New Roman" w:eastAsia="Times New Roman" w:hAnsi="Times New Roman" w:cs="Times New Roman"/>
          <w:bCs/>
          <w:color w:val="auto"/>
          <w:sz w:val="22"/>
          <w:szCs w:val="22"/>
          <w:lang w:bidi="ru-RU"/>
        </w:rPr>
        <w:t>2.8.</w:t>
      </w:r>
      <w:r>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rsidR="00982029" w:rsidRDefault="00982029" w:rsidP="00B60CB8">
      <w:pPr>
        <w:pStyle w:val="a9"/>
        <w:numPr>
          <w:ilvl w:val="1"/>
          <w:numId w:val="23"/>
        </w:numPr>
        <w:spacing w:line="264" w:lineRule="auto"/>
        <w:ind w:right="40"/>
        <w:outlineLvl w:val="0"/>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обязуется:</w:t>
      </w:r>
    </w:p>
    <w:p w:rsidR="00982029" w:rsidRDefault="00F80058"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О</w:t>
      </w:r>
      <w:r w:rsidR="00982029">
        <w:rPr>
          <w:rFonts w:ascii="Times New Roman" w:eastAsia="Times New Roman" w:hAnsi="Times New Roman" w:cs="Times New Roman"/>
          <w:color w:val="auto"/>
          <w:sz w:val="22"/>
          <w:szCs w:val="22"/>
          <w:lang w:bidi="ru-RU"/>
        </w:rPr>
        <w:t>плат</w:t>
      </w:r>
      <w:r>
        <w:rPr>
          <w:rFonts w:ascii="Times New Roman" w:eastAsia="Times New Roman" w:hAnsi="Times New Roman" w:cs="Times New Roman"/>
          <w:color w:val="auto"/>
          <w:sz w:val="22"/>
          <w:szCs w:val="22"/>
          <w:lang w:bidi="ru-RU"/>
        </w:rPr>
        <w:t>ить</w:t>
      </w:r>
      <w:r w:rsidR="00982029">
        <w:rPr>
          <w:rFonts w:ascii="Times New Roman" w:eastAsia="Times New Roman" w:hAnsi="Times New Roman" w:cs="Times New Roman"/>
          <w:color w:val="auto"/>
          <w:sz w:val="22"/>
          <w:szCs w:val="22"/>
          <w:lang w:bidi="ru-RU"/>
        </w:rPr>
        <w:t xml:space="preserve"> Цен</w:t>
      </w:r>
      <w:r>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 xml:space="preserve"> Договора в размере, в сроки и на условиях, предусмотренных п. 4.2. настоящего Договора.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В течение 7 (Семи) рабочих дней со дня получения сообщения </w:t>
      </w:r>
      <w:r>
        <w:rPr>
          <w:rFonts w:ascii="Times New Roman" w:eastAsia="Times New Roman" w:hAnsi="Times New Roman" w:cs="Times New Roman"/>
          <w:color w:val="auto"/>
          <w:sz w:val="22"/>
          <w:szCs w:val="22"/>
          <w:lang w:bidi="ru-RU"/>
        </w:rPr>
        <w:t xml:space="preserve">от </w:t>
      </w:r>
      <w:r>
        <w:rPr>
          <w:rFonts w:ascii="Times New Roman" w:hAnsi="Times New Roman" w:cs="Times New Roman"/>
          <w:color w:val="auto"/>
          <w:sz w:val="22"/>
          <w:szCs w:val="22"/>
        </w:rPr>
        <w:t xml:space="preserve">Застройщика о готовности передать Квартиру </w:t>
      </w:r>
      <w:r>
        <w:rPr>
          <w:rFonts w:ascii="Times New Roman" w:eastAsia="Times New Roman" w:hAnsi="Times New Roman" w:cs="Times New Roman"/>
          <w:color w:val="auto"/>
          <w:sz w:val="22"/>
          <w:szCs w:val="22"/>
          <w:lang w:bidi="ru-RU"/>
        </w:rPr>
        <w:t>принять Квартиру по Акту приема-передачи</w:t>
      </w:r>
      <w:r w:rsidR="001602E2">
        <w:rPr>
          <w:rFonts w:ascii="Times New Roman" w:eastAsia="Times New Roman" w:hAnsi="Times New Roman" w:cs="Times New Roman"/>
          <w:color w:val="auto"/>
          <w:sz w:val="22"/>
          <w:szCs w:val="22"/>
          <w:lang w:bidi="ru-RU"/>
        </w:rPr>
        <w:t xml:space="preserve"> Квартиры</w:t>
      </w:r>
      <w:r>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Pr>
          <w:rFonts w:ascii="Times New Roman" w:eastAsia="Times New Roman" w:hAnsi="Times New Roman" w:cs="Times New Roman"/>
          <w:color w:val="auto"/>
          <w:sz w:val="22"/>
          <w:szCs w:val="22"/>
          <w:lang w:bidi="ru-RU"/>
        </w:rPr>
        <w:t xml:space="preserve">обязательств </w:t>
      </w:r>
      <w:r>
        <w:rPr>
          <w:rFonts w:ascii="Times New Roman" w:eastAsia="Times New Roman" w:hAnsi="Times New Roman" w:cs="Times New Roman"/>
          <w:color w:val="auto"/>
          <w:sz w:val="22"/>
          <w:szCs w:val="22"/>
          <w:lang w:bidi="ru-RU"/>
        </w:rPr>
        <w:t>согласно п. 3.3.1. Договора.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До государственной регистрации права собственности на Объект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но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Pr>
          <w:rFonts w:ascii="Times New Roman" w:hAnsi="Times New Roman" w:cs="Times New Roman"/>
          <w:color w:val="auto"/>
          <w:sz w:val="22"/>
          <w:szCs w:val="22"/>
        </w:rPr>
        <w:t>любому его элементу</w:t>
      </w:r>
      <w:r>
        <w:rPr>
          <w:rFonts w:ascii="Times New Roman" w:hAnsi="Times New Roman" w:cs="Times New Roman"/>
          <w:color w:val="auto"/>
          <w:sz w:val="22"/>
          <w:szCs w:val="22"/>
        </w:rPr>
        <w:t xml:space="preserve"> и оборудованию ущерба, повреждений.</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rsidR="00982029" w:rsidRDefault="00982029" w:rsidP="00B60CB8">
      <w:pPr>
        <w:numPr>
          <w:ilvl w:val="2"/>
          <w:numId w:val="23"/>
        </w:num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 числе авансом не менее чем за 6 (Шесть) месяцев в момент приема-передачи Объекта долевого строительства.</w:t>
      </w:r>
    </w:p>
    <w:p w:rsidR="00982029" w:rsidRDefault="00982029"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
    <w:p w:rsidR="00982029" w:rsidRDefault="00982029" w:rsidP="00B60CB8">
      <w:pPr>
        <w:spacing w:line="264" w:lineRule="auto"/>
        <w:rPr>
          <w:rFonts w:ascii="Times New Roman" w:hAnsi="Times New Roman" w:cs="Times New Roman"/>
          <w:sz w:val="22"/>
          <w:szCs w:val="22"/>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ч. 13. и ч. 14 ст.161 Жилищного кодекса РФ. Участник долевого строительства на основании ч. 13 и ч. 14 ст.161, ч. 1.1. ст. 162 Жилищного кодекса РФ, ст. 445 Гражданского кодекса РФ заключает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rsidR="00982029" w:rsidRDefault="00982029" w:rsidP="00B60CB8">
      <w:pPr>
        <w:tabs>
          <w:tab w:val="left" w:pos="1434"/>
        </w:tabs>
        <w:spacing w:line="264" w:lineRule="auto"/>
        <w:ind w:right="40"/>
        <w:contextualSpacing/>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соответствующего требования Застройщика.</w:t>
      </w:r>
    </w:p>
    <w:p w:rsidR="00982029" w:rsidRDefault="00982029" w:rsidP="00B60CB8">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обременять и не переуступать каким-либо образом в период действия настоящего Договора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Pr>
          <w:rFonts w:ascii="Times New Roman" w:eastAsia="Times New Roman" w:hAnsi="Times New Roman" w:cs="Times New Roman"/>
          <w:color w:val="auto"/>
          <w:sz w:val="22"/>
          <w:szCs w:val="22"/>
          <w:lang w:bidi="ru-RU"/>
        </w:rPr>
        <w:t>ФЗ и</w:t>
      </w:r>
      <w:r>
        <w:rPr>
          <w:rFonts w:ascii="Times New Roman" w:eastAsia="Times New Roman" w:hAnsi="Times New Roman" w:cs="Times New Roman"/>
          <w:color w:val="auto"/>
          <w:sz w:val="22"/>
          <w:szCs w:val="22"/>
          <w:lang w:bidi="ru-RU"/>
        </w:rPr>
        <w:t xml:space="preserve"> настоящим Договором.</w:t>
      </w:r>
    </w:p>
    <w:p w:rsidR="00982029" w:rsidRDefault="00982029" w:rsidP="00B60CB8">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214-ФЗ возлагаются на Участника долевого строительства.</w:t>
      </w:r>
    </w:p>
    <w:p w:rsidR="00982029" w:rsidRDefault="00982029" w:rsidP="00B60CB8">
      <w:pPr>
        <w:pStyle w:val="a9"/>
        <w:numPr>
          <w:ilvl w:val="1"/>
          <w:numId w:val="23"/>
        </w:numPr>
        <w:tabs>
          <w:tab w:val="clear" w:pos="851"/>
          <w:tab w:val="left" w:pos="1418"/>
        </w:tabs>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вправе:</w:t>
      </w:r>
    </w:p>
    <w:p w:rsidR="00562E99" w:rsidRPr="00562E99" w:rsidRDefault="00562E99" w:rsidP="00B60CB8">
      <w:pPr>
        <w:pStyle w:val="a9"/>
        <w:numPr>
          <w:ilvl w:val="2"/>
          <w:numId w:val="23"/>
        </w:numPr>
        <w:tabs>
          <w:tab w:val="left" w:pos="1418"/>
        </w:tabs>
        <w:spacing w:line="264" w:lineRule="auto"/>
        <w:ind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lastRenderedPageBreak/>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 Договора в полном объеме. Уступка Участником долевого строительства прав и обязанностей 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 без согласия Застройщика не допускается.</w:t>
      </w:r>
    </w:p>
    <w:p w:rsidR="00562E99" w:rsidRPr="00562E99" w:rsidRDefault="00562E99" w:rsidP="00B60CB8">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По выбору Участника долевого строительства уступка прав и обязанностей по настоящему Договору может осуществляться как с привлечением Застройщика, так и без привлечения Застройщика. </w:t>
      </w:r>
    </w:p>
    <w:p w:rsidR="00562E99" w:rsidRPr="00562E99" w:rsidRDefault="00562E99" w:rsidP="00B60CB8">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В случае если уступка прав и обязанностей по настоящему Договору осуществляется с привлечением (согласием) Застройщика, стороны подписывают трехсторон</w:t>
      </w:r>
      <w:r w:rsidR="00065A0B">
        <w:rPr>
          <w:rFonts w:ascii="Times New Roman" w:eastAsia="Times New Roman" w:hAnsi="Times New Roman" w:cs="Times New Roman"/>
          <w:color w:val="auto"/>
          <w:sz w:val="22"/>
          <w:szCs w:val="22"/>
          <w:lang w:bidi="ru-RU"/>
        </w:rPr>
        <w:t>н</w:t>
      </w:r>
      <w:r w:rsidRPr="00562E99">
        <w:rPr>
          <w:rFonts w:ascii="Times New Roman" w:eastAsia="Times New Roman" w:hAnsi="Times New Roman" w:cs="Times New Roman"/>
          <w:color w:val="auto"/>
          <w:sz w:val="22"/>
          <w:szCs w:val="22"/>
          <w:lang w:bidi="ru-RU"/>
        </w:rPr>
        <w:t>ий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rsidR="00562E99" w:rsidRPr="00BC6D47" w:rsidRDefault="00562E99" w:rsidP="00B60CB8">
      <w:pPr>
        <w:tabs>
          <w:tab w:val="left" w:pos="1418"/>
        </w:tabs>
        <w:spacing w:line="264" w:lineRule="auto"/>
        <w:ind w:right="40"/>
        <w:rPr>
          <w:rFonts w:ascii="Times New Roman" w:eastAsia="Times New Roman" w:hAnsi="Times New Roman" w:cs="Times New Roman"/>
          <w:color w:val="auto"/>
          <w:sz w:val="22"/>
          <w:szCs w:val="22"/>
          <w:lang w:bidi="ru-RU"/>
        </w:rPr>
      </w:pPr>
      <w:r w:rsidRPr="00BC6D47">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При невыполнении Участником долевого строительства обязательства по уведомлению и предоставлению </w:t>
      </w:r>
      <w:r w:rsidR="00C208B7" w:rsidRPr="00C208B7">
        <w:rPr>
          <w:rFonts w:ascii="Times New Roman" w:eastAsia="Times New Roman" w:hAnsi="Times New Roman" w:cs="Times New Roman"/>
          <w:color w:val="auto"/>
          <w:sz w:val="22"/>
          <w:szCs w:val="22"/>
          <w:lang w:bidi="ru-RU"/>
        </w:rPr>
        <w:t>Застройщик</w:t>
      </w:r>
      <w:r w:rsidR="00C208B7">
        <w:rPr>
          <w:rFonts w:ascii="Times New Roman" w:eastAsia="Times New Roman" w:hAnsi="Times New Roman" w:cs="Times New Roman"/>
          <w:color w:val="auto"/>
          <w:sz w:val="22"/>
          <w:szCs w:val="22"/>
          <w:lang w:bidi="ru-RU"/>
        </w:rPr>
        <w:t>у</w:t>
      </w:r>
      <w:r w:rsidR="00C208B7" w:rsidRPr="00C208B7">
        <w:rPr>
          <w:rFonts w:ascii="Times New Roman" w:eastAsia="Times New Roman" w:hAnsi="Times New Roman" w:cs="Times New Roman"/>
          <w:color w:val="auto"/>
          <w:sz w:val="22"/>
          <w:szCs w:val="22"/>
          <w:lang w:bidi="ru-RU"/>
        </w:rPr>
        <w:t xml:space="preserve"> </w:t>
      </w:r>
      <w:r w:rsidRPr="00BC6D47">
        <w:rPr>
          <w:rFonts w:ascii="Times New Roman" w:eastAsia="Times New Roman" w:hAnsi="Times New Roman" w:cs="Times New Roman"/>
          <w:color w:val="auto"/>
          <w:sz w:val="22"/>
          <w:szCs w:val="22"/>
          <w:lang w:bidi="ru-RU"/>
        </w:rPr>
        <w:t xml:space="preserve">оригинального экземпляра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w:t>
      </w:r>
      <w:r w:rsidR="00C208B7">
        <w:rPr>
          <w:rFonts w:ascii="Times New Roman" w:hAnsi="Times New Roman"/>
          <w:sz w:val="22"/>
          <w:szCs w:val="22"/>
        </w:rPr>
        <w:t>Застройщик</w:t>
      </w:r>
      <w:r w:rsidR="00C208B7" w:rsidRPr="00B02ADD">
        <w:rPr>
          <w:rFonts w:ascii="Times New Roman" w:hAnsi="Times New Roman"/>
          <w:sz w:val="22"/>
          <w:szCs w:val="22"/>
        </w:rPr>
        <w:t xml:space="preserve"> </w:t>
      </w:r>
      <w:r w:rsidRPr="00BC6D47">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 Квартиру оформляется на имя Участника долевого строительства.</w:t>
      </w:r>
    </w:p>
    <w:p w:rsidR="00982029" w:rsidRDefault="00AE71E8" w:rsidP="00B60CB8">
      <w:pPr>
        <w:pStyle w:val="a9"/>
        <w:numPr>
          <w:ilvl w:val="2"/>
          <w:numId w:val="23"/>
        </w:numPr>
        <w:tabs>
          <w:tab w:val="left" w:pos="1418"/>
        </w:tabs>
        <w:spacing w:line="264" w:lineRule="auto"/>
        <w:rPr>
          <w:rFonts w:ascii="Times New Roman" w:eastAsia="Times New Roman" w:hAnsi="Times New Roman" w:cs="Times New Roman"/>
          <w:color w:val="auto"/>
          <w:sz w:val="22"/>
          <w:szCs w:val="22"/>
          <w:lang w:bidi="ru-RU"/>
        </w:rPr>
      </w:pPr>
      <w:r w:rsidRPr="00AE71E8">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r>
        <w:rPr>
          <w:rFonts w:ascii="Times New Roman" w:eastAsia="Times New Roman" w:hAnsi="Times New Roman" w:cs="Times New Roman"/>
          <w:color w:val="auto"/>
          <w:sz w:val="22"/>
          <w:szCs w:val="22"/>
          <w:lang w:bidi="ru-RU"/>
        </w:rPr>
        <w:t>.</w:t>
      </w:r>
    </w:p>
    <w:p w:rsidR="00982029" w:rsidRDefault="00982029" w:rsidP="00B60CB8">
      <w:pPr>
        <w:pStyle w:val="a9"/>
        <w:numPr>
          <w:ilvl w:val="2"/>
          <w:numId w:val="23"/>
        </w:numPr>
        <w:tabs>
          <w:tab w:val="clear" w:pos="851"/>
          <w:tab w:val="left" w:pos="1418"/>
        </w:tab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Pr>
          <w:rFonts w:ascii="Times New Roman" w:eastAsia="Times New Roman" w:hAnsi="Times New Roman" w:cs="Times New Roman"/>
          <w:color w:val="auto"/>
          <w:sz w:val="22"/>
          <w:szCs w:val="22"/>
          <w:lang w:bidi="ru-RU"/>
        </w:rPr>
        <w:t>,</w:t>
      </w:r>
      <w:r w:rsidR="002E1B05">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rsidR="001320D3" w:rsidRDefault="001320D3" w:rsidP="00B60CB8">
      <w:pPr>
        <w:pStyle w:val="a9"/>
        <w:tabs>
          <w:tab w:val="left" w:pos="1418"/>
        </w:tabs>
        <w:spacing w:line="264" w:lineRule="auto"/>
        <w:ind w:left="851" w:firstLine="0"/>
        <w:rPr>
          <w:sz w:val="22"/>
        </w:rPr>
      </w:pPr>
    </w:p>
    <w:p w:rsidR="00982029" w:rsidRDefault="00982029" w:rsidP="00B60CB8">
      <w:pPr>
        <w:pStyle w:val="a9"/>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Цена Договора и порядок расчетов.</w:t>
      </w:r>
    </w:p>
    <w:p w:rsidR="001320D3" w:rsidRDefault="001320D3" w:rsidP="00B60CB8">
      <w:pPr>
        <w:pStyle w:val="a9"/>
        <w:numPr>
          <w:ilvl w:val="1"/>
          <w:numId w:val="23"/>
        </w:numPr>
        <w:suppressLineNumber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 </w:t>
      </w:r>
      <w:sdt>
        <w:sdtPr>
          <w:rPr>
            <w:rFonts w:ascii="Times New Roman" w:eastAsia="Times New Roman" w:hAnsi="Times New Roman" w:cs="Times New Roman"/>
            <w:b/>
            <w:color w:val="auto"/>
            <w:sz w:val="22"/>
            <w:szCs w:val="22"/>
            <w:lang w:bidi="ru-RU"/>
          </w:rPr>
          <w:alias w:val="мтСуммаДоговора"/>
          <w:tag w:val="мтСуммаДоговора"/>
          <w:id w:val="299885176"/>
          <w:placeholder>
            <w:docPart w:val="7ABBC527FC8E443CBF12E1641DEF1F20"/>
          </w:placeholder>
        </w:sdtPr>
        <w:sdtEndPr/>
        <w:sdtContent>
          <w:r w:rsidR="00764B5C" w:rsidRPr="00124628">
            <w:rPr>
              <w:rFonts w:ascii="Times New Roman" w:eastAsia="Times New Roman" w:hAnsi="Times New Roman" w:cs="Times New Roman"/>
              <w:b/>
              <w:color w:val="auto"/>
              <w:sz w:val="22"/>
              <w:szCs w:val="22"/>
              <w:lang w:bidi="ru-RU"/>
            </w:rPr>
            <w:t>мтСуммаДоговора</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СуммаДоговораПрописью"/>
          <w:tag w:val="мтСуммаДоговораПрописью"/>
          <w:id w:val="-365673215"/>
          <w:placeholder>
            <w:docPart w:val="84ECB9A706D94C0697A79A3A1636FE94"/>
          </w:placeholder>
        </w:sdtPr>
        <w:sdtEndPr/>
        <w:sdtContent>
          <w:r w:rsidR="00764B5C" w:rsidRPr="00124628">
            <w:rPr>
              <w:rFonts w:ascii="Times New Roman" w:eastAsia="Times New Roman" w:hAnsi="Times New Roman" w:cs="Times New Roman"/>
              <w:b/>
              <w:color w:val="auto"/>
              <w:sz w:val="22"/>
              <w:szCs w:val="22"/>
              <w:lang w:bidi="ru-RU"/>
            </w:rPr>
            <w:t>мтСуммаДоговораПрописью</w:t>
          </w:r>
        </w:sdtContent>
      </w:sdt>
      <w:r w:rsidR="00764B5C">
        <w:rPr>
          <w:rFonts w:ascii="Times New Roman" w:eastAsia="Times New Roman" w:hAnsi="Times New Roman" w:cs="Times New Roman"/>
          <w:b/>
          <w:color w:val="auto"/>
          <w:sz w:val="22"/>
          <w:szCs w:val="22"/>
          <w:lang w:bidi="ru-RU"/>
        </w:rPr>
        <w:t>,</w:t>
      </w:r>
      <w:r w:rsidR="00764B5C">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(НДС не облагается)</w:t>
      </w:r>
      <w:r w:rsidRPr="002B557D">
        <w:rPr>
          <w:rFonts w:ascii="Times New Roman" w:eastAsia="Times New Roman" w:hAnsi="Times New Roman" w:cs="Times New Roman"/>
          <w:color w:val="auto"/>
          <w:sz w:val="22"/>
          <w:szCs w:val="22"/>
        </w:rPr>
        <w:t xml:space="preserve"> </w:t>
      </w:r>
      <w:r w:rsidR="00764B5C">
        <w:rPr>
          <w:rFonts w:ascii="Times New Roman" w:eastAsia="Times New Roman" w:hAnsi="Times New Roman" w:cs="Times New Roman"/>
          <w:color w:val="auto"/>
          <w:sz w:val="22"/>
          <w:szCs w:val="22"/>
          <w:lang w:bidi="ru-RU"/>
        </w:rPr>
        <w:t xml:space="preserve">из расчета </w:t>
      </w:r>
      <w:sdt>
        <w:sdtPr>
          <w:rPr>
            <w:rFonts w:ascii="Times New Roman" w:eastAsia="Times New Roman" w:hAnsi="Times New Roman" w:cs="Times New Roman"/>
            <w:b/>
            <w:color w:val="auto"/>
            <w:sz w:val="22"/>
            <w:szCs w:val="22"/>
            <w:lang w:bidi="ru-RU"/>
          </w:rPr>
          <w:alias w:val="мтЦена1квмПрДог"/>
          <w:tag w:val="мтЦена1квмПрДог"/>
          <w:id w:val="-634943845"/>
          <w:placeholder>
            <w:docPart w:val="08E1C474D8E046B88FFF32F05FCD9BFE"/>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1060523187"/>
          <w:placeholder>
            <w:docPart w:val="CA5F5A5315374F1BBCC1EE4744EE5E35"/>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764B5C">
        <w:rPr>
          <w:rFonts w:ascii="Times New Roman" w:eastAsia="Times New Roman" w:hAnsi="Times New Roman" w:cs="Times New Roman"/>
          <w:b/>
          <w:color w:val="auto"/>
          <w:sz w:val="22"/>
          <w:szCs w:val="22"/>
          <w:lang w:bidi="ru-RU"/>
        </w:rPr>
        <w:t xml:space="preserve">, </w:t>
      </w:r>
      <w:r w:rsidRPr="002B557D">
        <w:rPr>
          <w:rFonts w:ascii="Times New Roman" w:eastAsia="Times New Roman" w:hAnsi="Times New Roman" w:cs="Times New Roman"/>
          <w:color w:val="auto"/>
          <w:sz w:val="22"/>
          <w:szCs w:val="22"/>
          <w:lang w:bidi="ru-RU"/>
        </w:rPr>
        <w:t>за 1 кв.м</w:t>
      </w:r>
      <w:r>
        <w:rPr>
          <w:rFonts w:ascii="Times New Roman" w:eastAsia="Times New Roman" w:hAnsi="Times New Roman" w:cs="Times New Roman"/>
          <w:color w:val="auto"/>
          <w:sz w:val="22"/>
          <w:szCs w:val="22"/>
          <w:lang w:bidi="ru-RU"/>
        </w:rPr>
        <w:t xml:space="preserve"> (НДС не облагается), </w:t>
      </w:r>
      <w:r w:rsidR="00D9790E">
        <w:rPr>
          <w:rFonts w:ascii="Times New Roman" w:eastAsia="Times New Roman" w:hAnsi="Times New Roman" w:cs="Times New Roman"/>
          <w:color w:val="auto"/>
          <w:sz w:val="22"/>
          <w:szCs w:val="22"/>
          <w:lang w:bidi="ru-RU"/>
        </w:rPr>
        <w:t>и включает в себя</w:t>
      </w:r>
      <w:r>
        <w:rPr>
          <w:rFonts w:ascii="Times New Roman" w:eastAsia="Times New Roman" w:hAnsi="Times New Roman" w:cs="Times New Roman"/>
          <w:color w:val="auto"/>
          <w:sz w:val="22"/>
          <w:szCs w:val="22"/>
          <w:lang w:bidi="ru-RU"/>
        </w:rPr>
        <w:t xml:space="preserve"> оплат</w:t>
      </w:r>
      <w:r w:rsidR="00D9790E">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услуг Застройщика в соответствии с п. 4.3. Договора (далее – </w:t>
      </w:r>
      <w:r w:rsidR="0089218C" w:rsidRPr="004961C5">
        <w:rPr>
          <w:rFonts w:ascii="Times New Roman" w:eastAsia="Times New Roman" w:hAnsi="Times New Roman" w:cs="Times New Roman"/>
          <w:b/>
          <w:color w:val="auto"/>
          <w:sz w:val="22"/>
          <w:szCs w:val="22"/>
          <w:lang w:bidi="ru-RU"/>
        </w:rPr>
        <w:t>«</w:t>
      </w:r>
      <w:r w:rsidRPr="004961C5">
        <w:rPr>
          <w:rFonts w:ascii="Times New Roman" w:eastAsia="Times New Roman" w:hAnsi="Times New Roman" w:cs="Times New Roman"/>
          <w:b/>
          <w:color w:val="auto"/>
          <w:sz w:val="22"/>
          <w:szCs w:val="22"/>
          <w:lang w:bidi="ru-RU"/>
        </w:rPr>
        <w:t>Цена</w:t>
      </w:r>
      <w:r w:rsidRPr="00722CD5">
        <w:rPr>
          <w:rFonts w:ascii="Times New Roman" w:eastAsia="Times New Roman" w:hAnsi="Times New Roman" w:cs="Times New Roman"/>
          <w:b/>
          <w:color w:val="auto"/>
          <w:sz w:val="22"/>
          <w:szCs w:val="22"/>
          <w:lang w:bidi="ru-RU"/>
        </w:rPr>
        <w:t xml:space="preserve"> Договор</w:t>
      </w:r>
      <w:r w:rsidRPr="00065A0B">
        <w:rPr>
          <w:rFonts w:ascii="Times New Roman" w:eastAsia="Times New Roman" w:hAnsi="Times New Roman" w:cs="Times New Roman"/>
          <w:b/>
          <w:color w:val="auto"/>
          <w:sz w:val="22"/>
          <w:szCs w:val="22"/>
          <w:lang w:bidi="ru-RU"/>
        </w:rPr>
        <w:t>а</w:t>
      </w:r>
      <w:r w:rsidR="00065A0B" w:rsidRPr="00065A0B">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w:t>
      </w:r>
      <w:r w:rsidR="0089218C">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w:t>
      </w:r>
    </w:p>
    <w:p w:rsidR="00982029" w:rsidRDefault="001320D3"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Стороны договорились, что </w:t>
      </w:r>
      <w:r w:rsidRPr="002B557D">
        <w:rPr>
          <w:rFonts w:ascii="Times New Roman" w:eastAsia="Times New Roman" w:hAnsi="Times New Roman" w:cs="Times New Roman"/>
          <w:color w:val="auto"/>
          <w:sz w:val="22"/>
          <w:szCs w:val="22"/>
          <w:lang w:bidi="ru-RU"/>
        </w:rPr>
        <w:t xml:space="preserve">Цена Договора подлежит изменению </w:t>
      </w:r>
      <w:r w:rsidR="00697BF2">
        <w:rPr>
          <w:rFonts w:ascii="Times New Roman" w:eastAsia="Times New Roman" w:hAnsi="Times New Roman" w:cs="Times New Roman"/>
          <w:color w:val="auto"/>
          <w:sz w:val="22"/>
          <w:szCs w:val="22"/>
          <w:lang w:bidi="ru-RU"/>
        </w:rPr>
        <w:t xml:space="preserve">только </w:t>
      </w:r>
      <w:r>
        <w:rPr>
          <w:rFonts w:ascii="Times New Roman" w:eastAsia="Times New Roman" w:hAnsi="Times New Roman" w:cs="Times New Roman"/>
          <w:color w:val="auto"/>
          <w:sz w:val="22"/>
          <w:szCs w:val="22"/>
          <w:lang w:bidi="ru-RU"/>
        </w:rPr>
        <w:t>в случае</w:t>
      </w:r>
      <w:r w:rsidR="00697BF2">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если 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ая</w:t>
      </w:r>
      <w:r>
        <w:rPr>
          <w:rFonts w:ascii="Times New Roman" w:eastAsia="Times New Roman" w:hAnsi="Times New Roman" w:cs="Times New Roman"/>
          <w:color w:val="auto"/>
          <w:sz w:val="22"/>
          <w:szCs w:val="22"/>
          <w:lang w:bidi="ru-RU"/>
        </w:rPr>
        <w:t xml:space="preserve"> площад</w:t>
      </w:r>
      <w:r w:rsidR="00697BF2">
        <w:rPr>
          <w:rFonts w:ascii="Times New Roman" w:eastAsia="Times New Roman" w:hAnsi="Times New Roman" w:cs="Times New Roman"/>
          <w:color w:val="auto"/>
          <w:sz w:val="22"/>
          <w:szCs w:val="22"/>
          <w:lang w:bidi="ru-RU"/>
        </w:rPr>
        <w:t>ь</w:t>
      </w:r>
      <w:r>
        <w:rPr>
          <w:rFonts w:ascii="Times New Roman" w:eastAsia="Times New Roman" w:hAnsi="Times New Roman" w:cs="Times New Roman"/>
          <w:color w:val="auto"/>
          <w:sz w:val="22"/>
          <w:szCs w:val="22"/>
          <w:lang w:bidi="ru-RU"/>
        </w:rPr>
        <w:t xml:space="preserve"> Квартиры </w:t>
      </w:r>
      <w:r w:rsidR="00697BF2">
        <w:rPr>
          <w:rFonts w:ascii="Times New Roman" w:eastAsia="Times New Roman" w:hAnsi="Times New Roman" w:cs="Times New Roman"/>
          <w:color w:val="auto"/>
          <w:sz w:val="22"/>
          <w:szCs w:val="22"/>
          <w:lang w:bidi="ru-RU"/>
        </w:rPr>
        <w:t>отличается от</w:t>
      </w:r>
      <w:r>
        <w:rPr>
          <w:rFonts w:ascii="Times New Roman" w:eastAsia="Times New Roman" w:hAnsi="Times New Roman" w:cs="Times New Roman"/>
          <w:color w:val="auto"/>
          <w:sz w:val="22"/>
          <w:szCs w:val="22"/>
          <w:lang w:bidi="ru-RU"/>
        </w:rPr>
        <w:t xml:space="preserve"> Проектной площади Квартиры</w:t>
      </w:r>
      <w:r w:rsidRPr="006866A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более чем на 1 (Один) кв.м в большую или меньшую стороны, о чем Стороны составляют дополнительное соглашение к настоящему Договору</w:t>
      </w:r>
      <w:r w:rsidRPr="002B557D">
        <w:rPr>
          <w:rFonts w:ascii="Times New Roman" w:eastAsia="Times New Roman" w:hAnsi="Times New Roman" w:cs="Times New Roman"/>
          <w:color w:val="auto"/>
          <w:sz w:val="22"/>
          <w:szCs w:val="22"/>
          <w:lang w:bidi="ru-RU"/>
        </w:rPr>
        <w:t xml:space="preserve">. В этом </w:t>
      </w:r>
      <w:r w:rsidRPr="002B557D">
        <w:rPr>
          <w:rFonts w:ascii="Times New Roman" w:eastAsia="Times New Roman" w:hAnsi="Times New Roman" w:cs="Times New Roman"/>
          <w:color w:val="auto"/>
          <w:sz w:val="22"/>
          <w:szCs w:val="22"/>
          <w:lang w:bidi="ru-RU"/>
        </w:rPr>
        <w:lastRenderedPageBreak/>
        <w:t>случае для определения окончательной Цены Договора, подлежащей оплате Участником</w:t>
      </w:r>
      <w:r>
        <w:rPr>
          <w:rFonts w:ascii="Times New Roman" w:eastAsia="Times New Roman" w:hAnsi="Times New Roman" w:cs="Times New Roman"/>
          <w:color w:val="auto"/>
          <w:sz w:val="22"/>
          <w:szCs w:val="22"/>
          <w:lang w:bidi="ru-RU"/>
        </w:rPr>
        <w:t xml:space="preserve"> долевого строительства</w:t>
      </w:r>
      <w:r w:rsidRPr="002B557D">
        <w:rPr>
          <w:rFonts w:ascii="Times New Roman" w:eastAsia="Times New Roman" w:hAnsi="Times New Roman" w:cs="Times New Roman"/>
          <w:color w:val="auto"/>
          <w:sz w:val="22"/>
          <w:szCs w:val="22"/>
          <w:lang w:bidi="ru-RU"/>
        </w:rPr>
        <w:t xml:space="preserve">, Стороны устанавливают стоимость одного квадратного метра Квартиры, равную </w:t>
      </w:r>
      <w:sdt>
        <w:sdtPr>
          <w:rPr>
            <w:rFonts w:ascii="Times New Roman" w:eastAsia="Times New Roman" w:hAnsi="Times New Roman" w:cs="Times New Roman"/>
            <w:b/>
            <w:color w:val="auto"/>
            <w:sz w:val="22"/>
            <w:szCs w:val="22"/>
            <w:lang w:bidi="ru-RU"/>
          </w:rPr>
          <w:alias w:val="мтЦена1квмПрДог"/>
          <w:tag w:val="мтЦена1квмПрДог"/>
          <w:id w:val="-1101022339"/>
          <w:placeholder>
            <w:docPart w:val="1DEAB9A83D944C559F42210F895E58C2"/>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219100549"/>
          <w:placeholder>
            <w:docPart w:val="DF8A752A13104704BBCD5A2C04140E23"/>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064E98">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(НДС не облагается), которая умножается на </w:t>
      </w:r>
      <w:r w:rsidR="00697BF2">
        <w:rPr>
          <w:rFonts w:ascii="Times New Roman" w:eastAsia="Times New Roman" w:hAnsi="Times New Roman" w:cs="Times New Roman"/>
          <w:color w:val="auto"/>
          <w:sz w:val="22"/>
          <w:szCs w:val="22"/>
          <w:lang w:bidi="ru-RU"/>
        </w:rPr>
        <w:t>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ую</w:t>
      </w:r>
      <w:r>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площад</w:t>
      </w:r>
      <w:r w:rsidR="00697BF2">
        <w:rPr>
          <w:rFonts w:ascii="Times New Roman" w:eastAsia="Times New Roman" w:hAnsi="Times New Roman" w:cs="Times New Roman"/>
          <w:color w:val="auto"/>
          <w:sz w:val="22"/>
          <w:szCs w:val="22"/>
          <w:lang w:bidi="ru-RU"/>
        </w:rPr>
        <w:t>ь</w:t>
      </w:r>
      <w:r w:rsidRPr="002B557D">
        <w:rPr>
          <w:rFonts w:ascii="Times New Roman" w:eastAsia="Times New Roman" w:hAnsi="Times New Roman" w:cs="Times New Roman"/>
          <w:color w:val="auto"/>
          <w:sz w:val="22"/>
          <w:szCs w:val="22"/>
          <w:lang w:bidi="ru-RU"/>
        </w:rPr>
        <w:t xml:space="preserve"> Квартиры, определенн</w:t>
      </w:r>
      <w:r w:rsidR="00697BF2">
        <w:rPr>
          <w:rFonts w:ascii="Times New Roman" w:eastAsia="Times New Roman" w:hAnsi="Times New Roman" w:cs="Times New Roman"/>
          <w:color w:val="auto"/>
          <w:sz w:val="22"/>
          <w:szCs w:val="22"/>
          <w:lang w:bidi="ru-RU"/>
        </w:rPr>
        <w:t>ую</w:t>
      </w:r>
      <w:r w:rsidRPr="002B557D">
        <w:rPr>
          <w:rFonts w:ascii="Times New Roman" w:eastAsia="Times New Roman" w:hAnsi="Times New Roman" w:cs="Times New Roman"/>
          <w:color w:val="auto"/>
          <w:sz w:val="22"/>
          <w:szCs w:val="22"/>
          <w:lang w:bidi="ru-RU"/>
        </w:rPr>
        <w:t xml:space="preserve"> на основании обмеров, полученных в результате проведения технической инвентаризации и/или кадастровых работ по </w:t>
      </w:r>
      <w:r>
        <w:rPr>
          <w:rFonts w:ascii="Times New Roman" w:eastAsia="Times New Roman" w:hAnsi="Times New Roman" w:cs="Times New Roman"/>
          <w:color w:val="auto"/>
          <w:sz w:val="22"/>
          <w:szCs w:val="22"/>
          <w:lang w:bidi="ru-RU"/>
        </w:rPr>
        <w:t xml:space="preserve">Дому и </w:t>
      </w:r>
      <w:r w:rsidRPr="002B557D">
        <w:rPr>
          <w:rFonts w:ascii="Times New Roman" w:eastAsia="Times New Roman" w:hAnsi="Times New Roman" w:cs="Times New Roman"/>
          <w:color w:val="auto"/>
          <w:sz w:val="22"/>
          <w:szCs w:val="22"/>
          <w:lang w:bidi="ru-RU"/>
        </w:rPr>
        <w:t>Квартире в частности.</w:t>
      </w:r>
      <w:r>
        <w:rPr>
          <w:rFonts w:ascii="Times New Roman" w:eastAsia="Times New Roman" w:hAnsi="Times New Roman" w:cs="Times New Roman"/>
          <w:color w:val="auto"/>
          <w:sz w:val="22"/>
          <w:szCs w:val="22"/>
          <w:lang w:bidi="ru-RU"/>
        </w:rPr>
        <w:t xml:space="preserve"> В случае </w:t>
      </w:r>
      <w:r w:rsidR="002454C0">
        <w:rPr>
          <w:rFonts w:ascii="Times New Roman" w:eastAsia="Times New Roman" w:hAnsi="Times New Roman" w:cs="Times New Roman"/>
          <w:color w:val="auto"/>
          <w:sz w:val="22"/>
          <w:szCs w:val="22"/>
          <w:lang w:bidi="ru-RU"/>
        </w:rPr>
        <w:t xml:space="preserve">если </w:t>
      </w:r>
      <w:r>
        <w:rPr>
          <w:rFonts w:ascii="Times New Roman" w:eastAsia="Times New Roman" w:hAnsi="Times New Roman" w:cs="Times New Roman"/>
          <w:color w:val="auto"/>
          <w:sz w:val="22"/>
          <w:szCs w:val="22"/>
          <w:lang w:bidi="ru-RU"/>
        </w:rPr>
        <w:t>разниц</w:t>
      </w:r>
      <w:r w:rsidR="002454C0">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 между Проектной площадью Квартиры и Фактической площадью Квартиры</w:t>
      </w:r>
      <w:r w:rsidR="002454C0">
        <w:rPr>
          <w:rFonts w:ascii="Times New Roman" w:eastAsia="Times New Roman" w:hAnsi="Times New Roman" w:cs="Times New Roman"/>
          <w:color w:val="auto"/>
          <w:sz w:val="22"/>
          <w:szCs w:val="22"/>
          <w:lang w:bidi="ru-RU"/>
        </w:rPr>
        <w:t xml:space="preserve"> составит</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менее</w:t>
      </w:r>
      <w:r>
        <w:rPr>
          <w:rFonts w:ascii="Times New Roman" w:eastAsia="Times New Roman" w:hAnsi="Times New Roman" w:cs="Times New Roman"/>
          <w:color w:val="auto"/>
          <w:sz w:val="22"/>
          <w:szCs w:val="22"/>
          <w:lang w:bidi="ru-RU"/>
        </w:rPr>
        <w:t xml:space="preserve"> 1 (Один) кв.м включительно в большую или меньшую стороны, Цена Договора, указанная в настоящем пункте Договора, не подлежит изменению (перерасчету)</w:t>
      </w:r>
      <w:r w:rsidR="00982029">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173BB8">
        <w:rPr>
          <w:rFonts w:ascii="Times New Roman" w:eastAsia="Times New Roman" w:hAnsi="Times New Roman" w:cs="Times New Roman"/>
          <w:color w:val="auto"/>
          <w:sz w:val="22"/>
          <w:szCs w:val="22"/>
          <w:lang w:bidi="ru-RU"/>
        </w:rPr>
        <w:t>, указанну</w:t>
      </w:r>
      <w:r w:rsidR="00634525">
        <w:rPr>
          <w:rFonts w:ascii="Times New Roman" w:eastAsia="Times New Roman" w:hAnsi="Times New Roman" w:cs="Times New Roman"/>
          <w:color w:val="auto"/>
          <w:sz w:val="22"/>
          <w:szCs w:val="22"/>
          <w:lang w:bidi="ru-RU"/>
        </w:rPr>
        <w:t xml:space="preserve">ю в п. 4.1 настоящего Договора, </w:t>
      </w:r>
      <w:r>
        <w:rPr>
          <w:rFonts w:ascii="Times New Roman" w:eastAsia="Times New Roman" w:hAnsi="Times New Roman" w:cs="Times New Roman"/>
          <w:color w:val="auto"/>
          <w:sz w:val="22"/>
          <w:szCs w:val="22"/>
          <w:lang w:bidi="ru-RU"/>
        </w:rPr>
        <w:t>в течение 5 (Пяти)</w:t>
      </w:r>
      <w:r w:rsidR="00AA761D">
        <w:rPr>
          <w:rFonts w:ascii="Times New Roman" w:eastAsia="Times New Roman" w:hAnsi="Times New Roman" w:cs="Times New Roman"/>
          <w:color w:val="auto"/>
          <w:sz w:val="22"/>
          <w:szCs w:val="22"/>
          <w:lang w:bidi="ru-RU"/>
        </w:rPr>
        <w:t xml:space="preserve"> рабочих</w:t>
      </w:r>
      <w:r>
        <w:rPr>
          <w:rFonts w:ascii="Times New Roman" w:eastAsia="Times New Roman" w:hAnsi="Times New Roman" w:cs="Times New Roman"/>
          <w:color w:val="auto"/>
          <w:sz w:val="22"/>
          <w:szCs w:val="22"/>
          <w:lang w:bidi="ru-RU"/>
        </w:rPr>
        <w:t xml:space="preserve"> дней после государственной регистрации настоящего Договора в органе</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осуществляющ</w:t>
      </w:r>
      <w:r w:rsidR="00ED1635">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м государственную регистрацию прав на недвижимое имущество и сделок с ним.</w:t>
      </w:r>
    </w:p>
    <w:p w:rsidR="00634525" w:rsidRDefault="00634525"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w:t>
      </w:r>
      <w:r w:rsidRPr="00634525">
        <w:rPr>
          <w:rFonts w:ascii="Times New Roman" w:eastAsia="Times New Roman" w:hAnsi="Times New Roman" w:cs="Times New Roman"/>
          <w:color w:val="auto"/>
          <w:sz w:val="22"/>
          <w:szCs w:val="22"/>
          <w:lang w:bidi="ru-RU"/>
        </w:rPr>
        <w:t>алог в силу закона в пользу Застройщика не возникает</w:t>
      </w:r>
      <w:r>
        <w:rPr>
          <w:rFonts w:ascii="Times New Roman" w:eastAsia="Times New Roman" w:hAnsi="Times New Roman" w:cs="Times New Roman"/>
          <w:color w:val="auto"/>
          <w:sz w:val="22"/>
          <w:szCs w:val="22"/>
          <w:lang w:bidi="ru-RU"/>
        </w:rPr>
        <w:t xml:space="preserve">. </w:t>
      </w:r>
    </w:p>
    <w:p w:rsidR="00982029" w:rsidRDefault="00634525"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w:t>
      </w:r>
      <w:r w:rsidRPr="00634525">
        <w:rPr>
          <w:rFonts w:ascii="Times New Roman" w:eastAsia="Times New Roman" w:hAnsi="Times New Roman" w:cs="Times New Roman"/>
          <w:color w:val="auto"/>
          <w:sz w:val="22"/>
          <w:szCs w:val="22"/>
          <w:lang w:bidi="ru-RU"/>
        </w:rPr>
        <w:t xml:space="preserve"> </w:t>
      </w:r>
      <w:r w:rsidR="00982029">
        <w:rPr>
          <w:rFonts w:ascii="Times New Roman" w:eastAsia="Times New Roman" w:hAnsi="Times New Roman" w:cs="Times New Roman"/>
          <w:color w:val="auto"/>
          <w:sz w:val="22"/>
          <w:szCs w:val="22"/>
          <w:lang w:bidi="ru-RU"/>
        </w:rPr>
        <w:t xml:space="preserve">рамках настоящего Договора днем платежа будет считаться день фактического зачисления на счет Застройщика денежных средств. </w:t>
      </w:r>
    </w:p>
    <w:p w:rsidR="001320D3" w:rsidRDefault="001320D3"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Доплата и возврат денежных средств Участнику долевого строительства </w:t>
      </w:r>
      <w:r w:rsidRPr="007D5B74">
        <w:rPr>
          <w:rFonts w:ascii="Times New Roman" w:eastAsia="Times New Roman" w:hAnsi="Times New Roman" w:cs="Times New Roman"/>
          <w:color w:val="auto"/>
          <w:sz w:val="22"/>
          <w:szCs w:val="22"/>
          <w:lang w:bidi="ru-RU"/>
        </w:rPr>
        <w:t xml:space="preserve">в случае </w:t>
      </w:r>
      <w:r w:rsidR="00ED1635">
        <w:rPr>
          <w:rFonts w:ascii="Times New Roman" w:eastAsia="Times New Roman" w:hAnsi="Times New Roman" w:cs="Times New Roman"/>
          <w:color w:val="auto"/>
          <w:sz w:val="22"/>
          <w:szCs w:val="22"/>
          <w:lang w:bidi="ru-RU"/>
        </w:rPr>
        <w:t>отличия Ф</w:t>
      </w:r>
      <w:r w:rsidRPr="007D5B74">
        <w:rPr>
          <w:rFonts w:ascii="Times New Roman" w:eastAsia="Times New Roman" w:hAnsi="Times New Roman" w:cs="Times New Roman"/>
          <w:color w:val="auto"/>
          <w:sz w:val="22"/>
          <w:szCs w:val="22"/>
          <w:lang w:bidi="ru-RU"/>
        </w:rPr>
        <w:t xml:space="preserve">актической площади Квартиры </w:t>
      </w:r>
      <w:r w:rsidR="00ED1635">
        <w:rPr>
          <w:rFonts w:ascii="Times New Roman" w:eastAsia="Times New Roman" w:hAnsi="Times New Roman" w:cs="Times New Roman"/>
          <w:color w:val="auto"/>
          <w:sz w:val="22"/>
          <w:szCs w:val="22"/>
          <w:lang w:bidi="ru-RU"/>
        </w:rPr>
        <w:t>от</w:t>
      </w:r>
      <w:r w:rsidRPr="007D5B74">
        <w:rPr>
          <w:rFonts w:ascii="Times New Roman" w:eastAsia="Times New Roman" w:hAnsi="Times New Roman" w:cs="Times New Roman"/>
          <w:color w:val="auto"/>
          <w:sz w:val="22"/>
          <w:szCs w:val="22"/>
          <w:lang w:bidi="ru-RU"/>
        </w:rPr>
        <w:t xml:space="preserve"> Проектной площади Квартиры </w:t>
      </w:r>
      <w:r w:rsidR="00E35D24">
        <w:rPr>
          <w:rFonts w:ascii="Times New Roman" w:eastAsia="Times New Roman" w:hAnsi="Times New Roman" w:cs="Times New Roman"/>
          <w:color w:val="auto"/>
          <w:sz w:val="22"/>
          <w:szCs w:val="22"/>
          <w:lang w:bidi="ru-RU"/>
        </w:rPr>
        <w:t xml:space="preserve">более чем </w:t>
      </w:r>
      <w:r w:rsidRPr="007D5B74">
        <w:rPr>
          <w:rFonts w:ascii="Times New Roman" w:eastAsia="Times New Roman" w:hAnsi="Times New Roman" w:cs="Times New Roman"/>
          <w:color w:val="auto"/>
          <w:sz w:val="22"/>
          <w:szCs w:val="22"/>
          <w:lang w:bidi="ru-RU"/>
        </w:rPr>
        <w:t>на 1 (Один) кв.м в большую или меньшую стороны, выявленно</w:t>
      </w:r>
      <w:r w:rsidR="00E91B48">
        <w:rPr>
          <w:rFonts w:ascii="Times New Roman" w:eastAsia="Times New Roman" w:hAnsi="Times New Roman" w:cs="Times New Roman"/>
          <w:color w:val="auto"/>
          <w:sz w:val="22"/>
          <w:szCs w:val="22"/>
          <w:lang w:bidi="ru-RU"/>
        </w:rPr>
        <w:t>го</w:t>
      </w:r>
      <w:r w:rsidRPr="007D5B74">
        <w:rPr>
          <w:rFonts w:ascii="Times New Roman" w:eastAsia="Times New Roman" w:hAnsi="Times New Roman" w:cs="Times New Roman"/>
          <w:color w:val="auto"/>
          <w:sz w:val="22"/>
          <w:szCs w:val="22"/>
          <w:lang w:bidi="ru-RU"/>
        </w:rPr>
        <w:t xml:space="preserve">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w:t>
      </w:r>
      <w:r>
        <w:rPr>
          <w:rFonts w:ascii="Times New Roman" w:eastAsia="Times New Roman" w:hAnsi="Times New Roman" w:cs="Times New Roman"/>
          <w:color w:val="auto"/>
          <w:sz w:val="22"/>
          <w:szCs w:val="22"/>
          <w:lang w:bidi="ru-RU"/>
        </w:rPr>
        <w:t>, осуществляется на основании дополнительного соглашения</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подписываемого Сторонами</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E91B48">
        <w:rPr>
          <w:rFonts w:ascii="Times New Roman" w:eastAsia="Times New Roman" w:hAnsi="Times New Roman" w:cs="Times New Roman"/>
          <w:color w:val="auto"/>
          <w:sz w:val="22"/>
          <w:szCs w:val="22"/>
          <w:lang w:bidi="ru-RU"/>
        </w:rPr>
        <w:t>на условиях</w:t>
      </w:r>
      <w:r>
        <w:rPr>
          <w:rFonts w:ascii="Times New Roman" w:eastAsia="Times New Roman" w:hAnsi="Times New Roman" w:cs="Times New Roman"/>
          <w:color w:val="auto"/>
          <w:sz w:val="22"/>
          <w:szCs w:val="22"/>
          <w:lang w:bidi="ru-RU"/>
        </w:rPr>
        <w:t xml:space="preserve"> такого дополнительного соглашения.</w:t>
      </w:r>
    </w:p>
    <w:p w:rsidR="00982029"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 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 за услуги, оказываемые Застройщиком</w:t>
      </w:r>
      <w:r w:rsidR="00E35D24">
        <w:rPr>
          <w:rFonts w:ascii="Times New Roman" w:eastAsia="Times New Roman" w:hAnsi="Times New Roman" w:cs="Times New Roman"/>
          <w:color w:val="auto"/>
          <w:sz w:val="22"/>
          <w:szCs w:val="22"/>
          <w:lang w:bidi="ru-RU"/>
        </w:rPr>
        <w:t xml:space="preserve"> (Техническим заказчиком)</w:t>
      </w:r>
      <w:r>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rsidR="00982029" w:rsidRDefault="00E35D24"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w:t>
      </w:r>
      <w:r w:rsidR="00982029">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rsidR="00982029" w:rsidRDefault="00982029" w:rsidP="00B60CB8">
      <w:pPr>
        <w:spacing w:line="264" w:lineRule="auto"/>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эксплуатацию. Гарантийный срок на технологическое и инженерное оборудование, входящее в состав Квартиры, составляет 3 (Три) года в соответствии с ч. 5.1. ст. 7 Закона № 214-ФЗ, и исчисляется со дня подписания первого </w:t>
      </w:r>
      <w:r w:rsidR="00F60E62">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кта приема-передачи </w:t>
      </w:r>
      <w:r w:rsidR="00F60E62">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Доме.</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 строительства или привлеченными им третьими лицами.</w:t>
      </w:r>
    </w:p>
    <w:p w:rsidR="001320D3" w:rsidRDefault="001320D3" w:rsidP="00B60CB8">
      <w:pPr>
        <w:pStyle w:val="a9"/>
        <w:spacing w:line="264" w:lineRule="auto"/>
        <w:ind w:left="851"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Передача Объекта долевого строительства.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или иному документу о передаче</w:t>
      </w:r>
      <w:r w:rsidR="00ED1635">
        <w:rPr>
          <w:rFonts w:ascii="Times New Roman" w:eastAsia="Times New Roman" w:hAnsi="Times New Roman" w:cs="Times New Roman"/>
          <w:color w:val="auto"/>
          <w:sz w:val="22"/>
          <w:szCs w:val="22"/>
          <w:lang w:bidi="ru-RU"/>
        </w:rPr>
        <w:t>,</w:t>
      </w:r>
      <w:r w:rsidR="00ED1635" w:rsidRPr="00ED1635">
        <w:rPr>
          <w:rFonts w:ascii="Times New Roman" w:eastAsia="Times New Roman" w:hAnsi="Times New Roman" w:cs="Times New Roman"/>
          <w:color w:val="auto"/>
          <w:sz w:val="22"/>
          <w:szCs w:val="22"/>
          <w:lang w:bidi="ru-RU"/>
        </w:rPr>
        <w:t xml:space="preserve"> </w:t>
      </w:r>
      <w:r w:rsidR="00ED1635">
        <w:rPr>
          <w:rFonts w:ascii="Times New Roman" w:eastAsia="Times New Roman" w:hAnsi="Times New Roman" w:cs="Times New Roman"/>
          <w:color w:val="auto"/>
          <w:sz w:val="22"/>
          <w:szCs w:val="22"/>
          <w:lang w:bidi="ru-RU"/>
        </w:rPr>
        <w:t>составленному по форме Застройщика</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 Договора.</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rsidR="00982029"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не менее чем за 1 (Один) месяц до наступления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rsidR="00ED1635" w:rsidRPr="00ED1635" w:rsidRDefault="00ED1635" w:rsidP="00B60CB8">
      <w:pPr>
        <w:pStyle w:val="a9"/>
        <w:numPr>
          <w:ilvl w:val="1"/>
          <w:numId w:val="23"/>
        </w:numPr>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rsidR="00982029" w:rsidRPr="00FB028D"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 xml:space="preserve">Участник долевого строительства обязан в течение 7 (Семи) рабочих дней со </w:t>
      </w:r>
      <w:r w:rsidRPr="00FB028D">
        <w:rPr>
          <w:rFonts w:ascii="Times New Roman" w:eastAsia="Times New Roman" w:hAnsi="Times New Roman" w:cs="Times New Roman"/>
          <w:color w:val="auto"/>
          <w:sz w:val="22"/>
          <w:szCs w:val="22"/>
          <w:lang w:bidi="ru-RU"/>
        </w:rPr>
        <w:t>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Pr>
          <w:rFonts w:ascii="Times New Roman" w:eastAsia="Times New Roman" w:hAnsi="Times New Roman" w:cs="Times New Roman"/>
          <w:color w:val="auto"/>
          <w:sz w:val="22"/>
          <w:szCs w:val="22"/>
          <w:lang w:bidi="ru-RU"/>
        </w:rPr>
        <w:t>1</w:t>
      </w:r>
      <w:r w:rsidRPr="00FB028D">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Pr>
          <w:rFonts w:ascii="Times New Roman" w:eastAsia="Times New Roman" w:hAnsi="Times New Roman" w:cs="Times New Roman"/>
          <w:color w:val="auto"/>
          <w:sz w:val="22"/>
          <w:szCs w:val="22"/>
          <w:lang w:bidi="ru-RU"/>
        </w:rPr>
        <w:t>а долевого строительства</w:t>
      </w:r>
      <w:r w:rsidRPr="00FB028D">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336E0D">
        <w:t xml:space="preserve"> </w:t>
      </w:r>
      <w:r w:rsidR="00336E0D" w:rsidRPr="00336E0D">
        <w:rPr>
          <w:rFonts w:ascii="Times New Roman" w:eastAsia="Times New Roman" w:hAnsi="Times New Roman" w:cs="Times New Roman"/>
          <w:color w:val="auto"/>
          <w:sz w:val="22"/>
          <w:szCs w:val="22"/>
          <w:lang w:bidi="ru-RU"/>
        </w:rPr>
        <w:t>Участнику долевого строительства</w:t>
      </w:r>
      <w:r>
        <w:rPr>
          <w:rFonts w:ascii="Times New Roman" w:eastAsia="Times New Roman" w:hAnsi="Times New Roman" w:cs="Times New Roman"/>
          <w:color w:val="auto"/>
          <w:sz w:val="22"/>
          <w:szCs w:val="22"/>
          <w:lang w:bidi="ru-RU"/>
        </w:rPr>
        <w:t xml:space="preserve">. </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п.6.4.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rsidR="001320D3" w:rsidRDefault="001320D3" w:rsidP="00B60CB8">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Обеспечение выполнения обязательств.</w:t>
      </w:r>
    </w:p>
    <w:p w:rsidR="00982029" w:rsidRDefault="005A087D" w:rsidP="00B60CB8">
      <w:pPr>
        <w:pStyle w:val="a9"/>
        <w:numPr>
          <w:ilvl w:val="1"/>
          <w:numId w:val="23"/>
        </w:numPr>
        <w:spacing w:line="264" w:lineRule="auto"/>
        <w:ind w:right="40"/>
        <w:rPr>
          <w:rFonts w:ascii="Times New Roman" w:hAnsi="Times New Roman" w:cs="Times New Roman"/>
          <w:sz w:val="22"/>
          <w:szCs w:val="22"/>
        </w:rPr>
      </w:pPr>
      <w:r>
        <w:rPr>
          <w:rFonts w:ascii="Times New Roman" w:eastAsia="Times New Roman" w:hAnsi="Times New Roman" w:cs="Times New Roman"/>
          <w:bCs/>
          <w:color w:val="auto"/>
          <w:sz w:val="22"/>
          <w:szCs w:val="22"/>
          <w:lang w:bidi="ru-RU"/>
        </w:rPr>
        <w:t>В</w:t>
      </w:r>
      <w:r>
        <w:rPr>
          <w:rFonts w:ascii="Times New Roman" w:eastAsia="Times New Roman" w:hAnsi="Times New Roman" w:cs="Times New Roman"/>
          <w:color w:val="auto"/>
          <w:sz w:val="22"/>
          <w:szCs w:val="22"/>
          <w:lang w:bidi="ru-RU"/>
        </w:rPr>
        <w:t xml:space="preserve">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w:t>
      </w:r>
      <w:r w:rsidR="00FA1A5D">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 xml:space="preserve">тся находящимся в залоге принадлежащее Застройщику право </w:t>
      </w:r>
      <w:r w:rsidR="00FA1A5D">
        <w:rPr>
          <w:rFonts w:ascii="Times New Roman" w:eastAsia="Times New Roman" w:hAnsi="Times New Roman" w:cs="Times New Roman"/>
          <w:color w:val="auto"/>
          <w:sz w:val="22"/>
          <w:szCs w:val="22"/>
          <w:lang w:bidi="ru-RU"/>
        </w:rPr>
        <w:t xml:space="preserve">собственности </w:t>
      </w:r>
      <w:r>
        <w:rPr>
          <w:rFonts w:ascii="Times New Roman" w:eastAsia="Times New Roman" w:hAnsi="Times New Roman" w:cs="Times New Roman"/>
          <w:color w:val="auto"/>
          <w:sz w:val="22"/>
          <w:szCs w:val="22"/>
          <w:lang w:bidi="ru-RU"/>
        </w:rPr>
        <w:t xml:space="preserve">на Земельный участок. Участник долевого строительства извещен и согласен, что Земельный участок может быть в любое время разделен в порядке, соответствующем действующему законодательству РФ по инициативе Застройщика. При этом в обеспечение исполнения обязательств Застройщика переходит исключительно право </w:t>
      </w:r>
      <w:r w:rsidR="00FA1A5D">
        <w:rPr>
          <w:rFonts w:ascii="Times New Roman" w:eastAsia="Times New Roman" w:hAnsi="Times New Roman" w:cs="Times New Roman"/>
          <w:color w:val="auto"/>
          <w:sz w:val="22"/>
          <w:szCs w:val="22"/>
          <w:lang w:bidi="ru-RU"/>
        </w:rPr>
        <w:t xml:space="preserve">собственности на </w:t>
      </w:r>
      <w:r>
        <w:rPr>
          <w:rFonts w:ascii="Times New Roman" w:eastAsia="Times New Roman" w:hAnsi="Times New Roman" w:cs="Times New Roman"/>
          <w:color w:val="auto"/>
          <w:sz w:val="22"/>
          <w:szCs w:val="22"/>
          <w:lang w:bidi="ru-RU"/>
        </w:rPr>
        <w:t>земельн</w:t>
      </w:r>
      <w:r w:rsidR="00FA1A5D">
        <w:rPr>
          <w:rFonts w:ascii="Times New Roman" w:eastAsia="Times New Roman" w:hAnsi="Times New Roman" w:cs="Times New Roman"/>
          <w:color w:val="auto"/>
          <w:sz w:val="22"/>
          <w:szCs w:val="22"/>
          <w:lang w:bidi="ru-RU"/>
        </w:rPr>
        <w:t>ый</w:t>
      </w:r>
      <w:r>
        <w:rPr>
          <w:rFonts w:ascii="Times New Roman" w:eastAsia="Times New Roman" w:hAnsi="Times New Roman" w:cs="Times New Roman"/>
          <w:color w:val="auto"/>
          <w:sz w:val="22"/>
          <w:szCs w:val="22"/>
          <w:lang w:bidi="ru-RU"/>
        </w:rPr>
        <w:t xml:space="preserve"> участ</w:t>
      </w:r>
      <w:r w:rsidR="00FA1A5D">
        <w:rPr>
          <w:rFonts w:ascii="Times New Roman" w:eastAsia="Times New Roman" w:hAnsi="Times New Roman" w:cs="Times New Roman"/>
          <w:color w:val="auto"/>
          <w:sz w:val="22"/>
          <w:szCs w:val="22"/>
          <w:lang w:bidi="ru-RU"/>
        </w:rPr>
        <w:t>ок</w:t>
      </w:r>
      <w:r>
        <w:rPr>
          <w:rFonts w:ascii="Times New Roman" w:eastAsia="Times New Roman" w:hAnsi="Times New Roman" w:cs="Times New Roman"/>
          <w:color w:val="auto"/>
          <w:sz w:val="22"/>
          <w:szCs w:val="22"/>
          <w:lang w:bidi="ru-RU"/>
        </w:rPr>
        <w:t>, сформированн</w:t>
      </w:r>
      <w:r w:rsidR="00FA1A5D">
        <w:rPr>
          <w:rFonts w:ascii="Times New Roman" w:eastAsia="Times New Roman" w:hAnsi="Times New Roman" w:cs="Times New Roman"/>
          <w:color w:val="auto"/>
          <w:sz w:val="22"/>
          <w:szCs w:val="22"/>
          <w:lang w:bidi="ru-RU"/>
        </w:rPr>
        <w:t>ый</w:t>
      </w:r>
      <w:r>
        <w:rPr>
          <w:rFonts w:ascii="Times New Roman" w:eastAsia="Times New Roman" w:hAnsi="Times New Roman" w:cs="Times New Roman"/>
          <w:color w:val="auto"/>
          <w:sz w:val="22"/>
          <w:szCs w:val="22"/>
          <w:lang w:bidi="ru-RU"/>
        </w:rPr>
        <w:t xml:space="preserve"> непосредственно под Домом. При необходимости в Договор вносятся соответствующие изменения путем подписания с Участником долевого строительства дополнительного соглашения к настоящему Договору и его государственной регистрации.</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К отношениям, вытекающим из залога, возникающего на основании настоящего Договора, применяются положения Гражданского кодекса РФ и Федерального закона РФ от 16.07.1998 № 102-ФЗ «Об ипотеке (залоге недвижимости)» с учетом особенностей, установленных Законом № 214-ФЗ.</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настоящего </w:t>
      </w:r>
      <w:r w:rsidR="00AB243E">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оговора Участник долевого строительство подтверждает, что не возражает против передачи Застройщиком права </w:t>
      </w:r>
      <w:r w:rsidR="00FA1A5D">
        <w:rPr>
          <w:rFonts w:ascii="Times New Roman" w:eastAsia="Times New Roman" w:hAnsi="Times New Roman" w:cs="Times New Roman"/>
          <w:color w:val="auto"/>
          <w:sz w:val="22"/>
          <w:szCs w:val="22"/>
          <w:lang w:bidi="ru-RU"/>
        </w:rPr>
        <w:t xml:space="preserve">собственности на </w:t>
      </w:r>
      <w:r>
        <w:rPr>
          <w:rFonts w:ascii="Times New Roman" w:eastAsia="Times New Roman" w:hAnsi="Times New Roman" w:cs="Times New Roman"/>
          <w:color w:val="auto"/>
          <w:sz w:val="22"/>
          <w:szCs w:val="22"/>
          <w:lang w:bidi="ru-RU"/>
        </w:rPr>
        <w:t>Земельн</w:t>
      </w:r>
      <w:r w:rsidR="00FA1A5D">
        <w:rPr>
          <w:rFonts w:ascii="Times New Roman" w:eastAsia="Times New Roman" w:hAnsi="Times New Roman" w:cs="Times New Roman"/>
          <w:color w:val="auto"/>
          <w:sz w:val="22"/>
          <w:szCs w:val="22"/>
          <w:lang w:bidi="ru-RU"/>
        </w:rPr>
        <w:t>ый</w:t>
      </w:r>
      <w:r>
        <w:rPr>
          <w:rFonts w:ascii="Times New Roman" w:eastAsia="Times New Roman" w:hAnsi="Times New Roman" w:cs="Times New Roman"/>
          <w:color w:val="auto"/>
          <w:sz w:val="22"/>
          <w:szCs w:val="22"/>
          <w:lang w:bidi="ru-RU"/>
        </w:rPr>
        <w:t xml:space="preserve"> участ</w:t>
      </w:r>
      <w:r w:rsidR="00FA1A5D">
        <w:rPr>
          <w:rFonts w:ascii="Times New Roman" w:eastAsia="Times New Roman" w:hAnsi="Times New Roman" w:cs="Times New Roman"/>
          <w:color w:val="auto"/>
          <w:sz w:val="22"/>
          <w:szCs w:val="22"/>
          <w:lang w:bidi="ru-RU"/>
        </w:rPr>
        <w:t>ок</w:t>
      </w:r>
      <w:r>
        <w:rPr>
          <w:rFonts w:ascii="Times New Roman" w:eastAsia="Times New Roman" w:hAnsi="Times New Roman" w:cs="Times New Roman"/>
          <w:color w:val="auto"/>
          <w:sz w:val="22"/>
          <w:szCs w:val="22"/>
          <w:lang w:bidi="ru-RU"/>
        </w:rPr>
        <w:t xml:space="preserve"> в залог банку.</w:t>
      </w:r>
    </w:p>
    <w:p w:rsidR="00901E92" w:rsidRPr="008D5DA5" w:rsidRDefault="00A4716C" w:rsidP="00256FD1">
      <w:pPr>
        <w:numPr>
          <w:ilvl w:val="1"/>
          <w:numId w:val="23"/>
        </w:numPr>
        <w:spacing w:line="264" w:lineRule="auto"/>
        <w:ind w:right="40"/>
        <w:contextualSpacing/>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Исполнение обязательств Застройщика по передаче Квартиры Участнику долевого строительства по Договору обеспечивается участием в Фонде защиты прав граждан – участников долевого строительства</w:t>
      </w:r>
      <w:r w:rsidR="00AE2CD2" w:rsidRPr="008D5DA5">
        <w:rPr>
          <w:rFonts w:ascii="Times New Roman" w:eastAsia="Times New Roman" w:hAnsi="Times New Roman" w:cs="Times New Roman"/>
          <w:color w:val="auto"/>
          <w:sz w:val="22"/>
          <w:szCs w:val="22"/>
          <w:lang w:bidi="ru-RU"/>
        </w:rPr>
        <w:t>.</w:t>
      </w:r>
    </w:p>
    <w:p w:rsidR="00AE2CD2" w:rsidRPr="00AE2CD2" w:rsidRDefault="00AE2CD2" w:rsidP="00AE2CD2">
      <w:pPr>
        <w:spacing w:line="264" w:lineRule="auto"/>
        <w:ind w:left="851" w:right="40" w:firstLine="0"/>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Срок действия Договора. Досрочное расторжение.</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может быть прекращен (расторгнут) досрочно по основаниям, предусмотренным законодательством РФ, в том числе Законом № 214-ФЗ.</w:t>
      </w:r>
    </w:p>
    <w:p w:rsidR="001320D3" w:rsidRDefault="001320D3" w:rsidP="00B60CB8">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Порядок разрешения споров.</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Споры и претензии Сторон по исполнению Договора разрешаются Сторонами путем переговоров, а при не достижении согласия в судебном порядке, как определено в п. 9.2. Договора.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Особые условия.</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Руководствуясь ст. 13 Закона</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 ст. 345 Гражданского кодекса РФ, Участник</w:t>
      </w:r>
      <w:r w:rsidR="00F00776">
        <w:rPr>
          <w:rFonts w:ascii="Times New Roman" w:eastAsia="Times New Roman" w:hAnsi="Times New Roman" w:cs="Times New Roman"/>
          <w:color w:val="auto"/>
          <w:sz w:val="22"/>
          <w:szCs w:val="22"/>
          <w:lang w:bidi="ru-RU"/>
        </w:rPr>
        <w:t xml:space="preserve"> долевого строительства </w:t>
      </w:r>
      <w:r>
        <w:rPr>
          <w:rFonts w:ascii="Times New Roman" w:eastAsia="Times New Roman" w:hAnsi="Times New Roman" w:cs="Times New Roman"/>
          <w:color w:val="auto"/>
          <w:sz w:val="22"/>
          <w:szCs w:val="22"/>
          <w:lang w:bidi="ru-RU"/>
        </w:rPr>
        <w:t>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w:t>
      </w:r>
      <w:r w:rsidR="005D1D52">
        <w:rPr>
          <w:rFonts w:ascii="Times New Roman" w:eastAsia="Times New Roman" w:hAnsi="Times New Roman" w:cs="Times New Roman"/>
          <w:color w:val="auto"/>
          <w:sz w:val="22"/>
          <w:szCs w:val="22"/>
          <w:lang w:bidi="ru-RU"/>
        </w:rPr>
        <w:t xml:space="preserve">, </w:t>
      </w:r>
      <w:r w:rsidR="005D1D52" w:rsidRPr="005D1D52">
        <w:rPr>
          <w:rFonts w:ascii="Times New Roman" w:eastAsia="Times New Roman" w:hAnsi="Times New Roman" w:cs="Times New Roman"/>
          <w:color w:val="auto"/>
          <w:sz w:val="22"/>
          <w:szCs w:val="22"/>
          <w:lang w:bidi="ru-RU"/>
        </w:rPr>
        <w:t>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w:t>
      </w:r>
      <w:r w:rsidR="005D1D52" w:rsidRPr="005D1D52">
        <w:rPr>
          <w:rFonts w:ascii="Times New Roman" w:eastAsia="Times New Roman" w:hAnsi="Times New Roman" w:cs="Times New Roman"/>
          <w:color w:val="auto"/>
          <w:sz w:val="22"/>
          <w:szCs w:val="22"/>
          <w:lang w:bidi="ru-RU"/>
        </w:rPr>
        <w:t>, 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 xml:space="preserve">. Вышеуказанное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w:t>
      </w:r>
      <w:r>
        <w:rPr>
          <w:rFonts w:ascii="Times New Roman" w:eastAsia="Times New Roman" w:hAnsi="Times New Roman" w:cs="Times New Roman"/>
          <w:color w:val="auto"/>
          <w:sz w:val="22"/>
          <w:szCs w:val="22"/>
          <w:lang w:bidi="ru-RU"/>
        </w:rPr>
        <w:lastRenderedPageBreak/>
        <w:t xml:space="preserve">Застройщиком сроки данное согласие по форме, определенной Застройщиком, если согласие будет необходимо в отдельном документе. </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w:t>
      </w:r>
      <w:r w:rsidR="00FA1A5D">
        <w:rPr>
          <w:rFonts w:ascii="Times New Roman" w:eastAsia="Times New Roman" w:hAnsi="Times New Roman" w:cs="Times New Roman"/>
          <w:color w:val="auto"/>
          <w:sz w:val="22"/>
          <w:szCs w:val="22"/>
          <w:lang w:bidi="ru-RU"/>
        </w:rPr>
        <w:t xml:space="preserve">собственности на </w:t>
      </w:r>
      <w:r>
        <w:rPr>
          <w:rFonts w:ascii="Times New Roman" w:eastAsia="Times New Roman" w:hAnsi="Times New Roman" w:cs="Times New Roman"/>
          <w:color w:val="auto"/>
          <w:sz w:val="22"/>
          <w:szCs w:val="22"/>
          <w:lang w:bidi="ru-RU"/>
        </w:rPr>
        <w:t>Земельн</w:t>
      </w:r>
      <w:r w:rsidR="00FA1A5D">
        <w:rPr>
          <w:rFonts w:ascii="Times New Roman" w:eastAsia="Times New Roman" w:hAnsi="Times New Roman" w:cs="Times New Roman"/>
          <w:color w:val="auto"/>
          <w:sz w:val="22"/>
          <w:szCs w:val="22"/>
          <w:lang w:bidi="ru-RU"/>
        </w:rPr>
        <w:t>ый</w:t>
      </w:r>
      <w:r>
        <w:rPr>
          <w:rFonts w:ascii="Times New Roman" w:eastAsia="Times New Roman" w:hAnsi="Times New Roman" w:cs="Times New Roman"/>
          <w:color w:val="auto"/>
          <w:sz w:val="22"/>
          <w:szCs w:val="22"/>
          <w:lang w:bidi="ru-RU"/>
        </w:rPr>
        <w:t xml:space="preserve"> участ</w:t>
      </w:r>
      <w:r w:rsidR="00FA1A5D">
        <w:rPr>
          <w:rFonts w:ascii="Times New Roman" w:eastAsia="Times New Roman" w:hAnsi="Times New Roman" w:cs="Times New Roman"/>
          <w:color w:val="auto"/>
          <w:sz w:val="22"/>
          <w:szCs w:val="22"/>
          <w:lang w:bidi="ru-RU"/>
        </w:rPr>
        <w:t>ок</w:t>
      </w:r>
      <w:r>
        <w:rPr>
          <w:rFonts w:ascii="Times New Roman" w:eastAsia="Times New Roman" w:hAnsi="Times New Roman" w:cs="Times New Roman"/>
          <w:color w:val="auto"/>
          <w:sz w:val="22"/>
          <w:szCs w:val="22"/>
          <w:lang w:bidi="ru-RU"/>
        </w:rPr>
        <w:t>,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Ответственность Сторон.</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Pr>
          <w:rFonts w:ascii="Times New Roman" w:eastAsia="Times New Roman" w:hAnsi="Times New Roman" w:cs="Times New Roman"/>
          <w:color w:val="auto"/>
          <w:sz w:val="22"/>
          <w:szCs w:val="22"/>
          <w:lang w:bidi="ru-RU"/>
        </w:rPr>
        <w:t>, определенно</w:t>
      </w:r>
      <w:r w:rsidR="002015FE">
        <w:rPr>
          <w:rFonts w:ascii="Times New Roman" w:eastAsia="Times New Roman" w:hAnsi="Times New Roman" w:cs="Times New Roman"/>
          <w:color w:val="auto"/>
          <w:sz w:val="22"/>
          <w:szCs w:val="22"/>
          <w:lang w:bidi="ru-RU"/>
        </w:rPr>
        <w:t xml:space="preserve">м в </w:t>
      </w:r>
      <w:r w:rsidR="00273D12">
        <w:rPr>
          <w:rFonts w:ascii="Times New Roman" w:eastAsia="Times New Roman" w:hAnsi="Times New Roman" w:cs="Times New Roman"/>
          <w:color w:val="auto"/>
          <w:sz w:val="22"/>
          <w:szCs w:val="22"/>
          <w:lang w:bidi="ru-RU"/>
        </w:rPr>
        <w:t>соответствии</w:t>
      </w:r>
      <w:r w:rsidR="002015FE">
        <w:rPr>
          <w:rFonts w:ascii="Times New Roman" w:eastAsia="Times New Roman" w:hAnsi="Times New Roman" w:cs="Times New Roman"/>
          <w:color w:val="auto"/>
          <w:sz w:val="22"/>
          <w:szCs w:val="22"/>
          <w:lang w:bidi="ru-RU"/>
        </w:rPr>
        <w:t xml:space="preserve"> с Законом № 214-ФЗ</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Pr>
          <w:rFonts w:ascii="Times New Roman" w:eastAsia="Times New Roman" w:hAnsi="Times New Roman" w:cs="Times New Roman"/>
          <w:color w:val="auto"/>
          <w:sz w:val="22"/>
          <w:szCs w:val="22"/>
          <w:lang w:bidi="ru-RU"/>
        </w:rPr>
        <w:t xml:space="preserve">в одностороннем порядке </w:t>
      </w:r>
      <w:r>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Pr>
          <w:rFonts w:ascii="Times New Roman" w:eastAsia="Times New Roman" w:hAnsi="Times New Roman" w:cs="Times New Roman"/>
          <w:color w:val="auto"/>
          <w:sz w:val="22"/>
          <w:szCs w:val="22"/>
          <w:lang w:bidi="ru-RU"/>
        </w:rPr>
        <w:t>соответствии с условиями</w:t>
      </w:r>
      <w:r w:rsidR="00C80A54" w:rsidRPr="00C80A54">
        <w:t xml:space="preserve"> </w:t>
      </w:r>
      <w:r w:rsidR="00C80A54" w:rsidRPr="00C80A54">
        <w:rPr>
          <w:rFonts w:ascii="Times New Roman" w:eastAsia="Times New Roman" w:hAnsi="Times New Roman" w:cs="Times New Roman"/>
          <w:color w:val="auto"/>
          <w:sz w:val="22"/>
          <w:szCs w:val="22"/>
          <w:lang w:bidi="ru-RU"/>
        </w:rPr>
        <w:t>Закон</w:t>
      </w:r>
      <w:r w:rsidR="001A057B">
        <w:rPr>
          <w:rFonts w:ascii="Times New Roman" w:eastAsia="Times New Roman" w:hAnsi="Times New Roman" w:cs="Times New Roman"/>
          <w:color w:val="auto"/>
          <w:sz w:val="22"/>
          <w:szCs w:val="22"/>
          <w:lang w:bidi="ru-RU"/>
        </w:rPr>
        <w:t>а</w:t>
      </w:r>
      <w:r w:rsidR="00C80A54" w:rsidRPr="00C80A54">
        <w:rPr>
          <w:rFonts w:ascii="Times New Roman" w:eastAsia="Times New Roman" w:hAnsi="Times New Roman" w:cs="Times New Roman"/>
          <w:color w:val="auto"/>
          <w:sz w:val="22"/>
          <w:szCs w:val="22"/>
          <w:lang w:bidi="ru-RU"/>
        </w:rPr>
        <w:t xml:space="preserve"> № 214-ФЗ</w:t>
      </w:r>
      <w:r>
        <w:rPr>
          <w:rFonts w:ascii="Times New Roman" w:eastAsia="Times New Roman" w:hAnsi="Times New Roman" w:cs="Times New Roman"/>
          <w:color w:val="auto"/>
          <w:sz w:val="22"/>
          <w:szCs w:val="22"/>
          <w:lang w:bidi="ru-RU"/>
        </w:rPr>
        <w:t>.</w:t>
      </w:r>
    </w:p>
    <w:p w:rsidR="001A057B" w:rsidRDefault="001A057B"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Освобождение от ответственности (форс-мажор).</w:t>
      </w:r>
    </w:p>
    <w:p w:rsidR="00044595" w:rsidRPr="004F50AB" w:rsidRDefault="00044595"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w:t>
      </w:r>
      <w:r w:rsidRPr="004F50AB">
        <w:rPr>
          <w:rFonts w:ascii="Times New Roman" w:eastAsia="Times New Roman" w:hAnsi="Times New Roman" w:cs="Times New Roman"/>
          <w:color w:val="auto"/>
          <w:sz w:val="22"/>
          <w:szCs w:val="22"/>
          <w:lang w:bidi="ru-RU"/>
        </w:rPr>
        <w:t>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rsidR="00982029" w:rsidRDefault="00044595" w:rsidP="00B60CB8">
      <w:pPr>
        <w:pStyle w:val="a9"/>
        <w:spacing w:line="264" w:lineRule="auto"/>
        <w:ind w:left="0"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Pr>
          <w:rFonts w:ascii="Times New Roman" w:eastAsia="Times New Roman" w:hAnsi="Times New Roman" w:cs="Times New Roman"/>
          <w:color w:val="auto"/>
          <w:sz w:val="22"/>
          <w:szCs w:val="22"/>
          <w:lang w:bidi="ru-RU"/>
        </w:rPr>
        <w:t>.</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Заключительные положения.</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Во всем остальном, что не предусмотрено настоящим Договором, Стороны руководствуются законодательством РФ, в том числе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rsidR="00982029" w:rsidRDefault="00982029" w:rsidP="00B60CB8">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Pr>
          <w:rFonts w:ascii="Times New Roman" w:eastAsia="Times New Roman" w:hAnsi="Times New Roman" w:cs="Times New Roman"/>
          <w:color w:val="auto"/>
          <w:sz w:val="22"/>
          <w:szCs w:val="22"/>
          <w:lang w:bidi="ru-RU"/>
        </w:rPr>
        <w:t xml:space="preserve"> Сторонами</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для Застройщика,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Участника долевого строительства,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органа, осуществляющего государственную регистрацию прав на недвижимое имущество и сделок с ним.</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Неотъемлемой частью Договора является Приложение №</w:t>
      </w:r>
      <w:r>
        <w:rPr>
          <w:rFonts w:ascii="Times New Roman" w:eastAsia="Times New Roman" w:hAnsi="Times New Roman" w:cs="Times New Roman"/>
          <w:bCs/>
          <w:color w:val="auto"/>
          <w:sz w:val="22"/>
          <w:szCs w:val="22"/>
          <w:lang w:bidi="ru-RU"/>
        </w:rPr>
        <w:t>1</w:t>
      </w:r>
      <w:r w:rsidR="00CF587A">
        <w:rPr>
          <w:rFonts w:ascii="Times New Roman" w:eastAsia="Times New Roman" w:hAnsi="Times New Roman" w:cs="Times New Roman"/>
          <w:bCs/>
          <w:color w:val="auto"/>
          <w:sz w:val="22"/>
          <w:szCs w:val="22"/>
          <w:lang w:bidi="ru-RU"/>
        </w:rPr>
        <w:t xml:space="preserve"> </w:t>
      </w:r>
      <w:r>
        <w:rPr>
          <w:rFonts w:ascii="Times New Roman" w:eastAsia="Times New Roman" w:hAnsi="Times New Roman" w:cs="Times New Roman"/>
          <w:color w:val="auto"/>
          <w:sz w:val="22"/>
          <w:szCs w:val="22"/>
          <w:lang w:bidi="ru-RU"/>
        </w:rPr>
        <w:t>– Описание Объекта долевого строительства.</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Адреса и реквизиты Сторон:</w:t>
      </w:r>
    </w:p>
    <w:p w:rsidR="00982029" w:rsidRDefault="00982029" w:rsidP="00B60CB8">
      <w:pPr>
        <w:spacing w:line="264" w:lineRule="auto"/>
        <w:ind w:left="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Застройщик:</w:t>
      </w:r>
    </w:p>
    <w:p w:rsidR="005A087D" w:rsidRDefault="005A087D" w:rsidP="00B60CB8">
      <w:pPr>
        <w:shd w:val="clear" w:color="auto" w:fill="FFFFFF"/>
        <w:spacing w:line="264" w:lineRule="auto"/>
        <w:ind w:firstLine="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ООО «ГЛАВРЕГИОНСТРОЙ РУМЯНЦЕВО»</w:t>
      </w:r>
    </w:p>
    <w:p w:rsidR="00E15AA7" w:rsidRPr="00E15AA7"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sidRPr="00AE40C4">
        <w:rPr>
          <w:rFonts w:ascii="Times New Roman" w:eastAsia="Times New Roman" w:hAnsi="Times New Roman" w:cs="Times New Roman"/>
          <w:color w:val="auto"/>
          <w:sz w:val="22"/>
          <w:szCs w:val="22"/>
          <w:lang w:bidi="ru-RU"/>
        </w:rPr>
        <w:t>105318, г. Москва, ул. Мироновская, д. 25, пом. II</w:t>
      </w:r>
      <w:r>
        <w:rPr>
          <w:rFonts w:ascii="Times New Roman" w:eastAsia="Times New Roman" w:hAnsi="Times New Roman" w:cs="Times New Roman"/>
          <w:color w:val="auto"/>
          <w:sz w:val="22"/>
          <w:szCs w:val="22"/>
          <w:lang w:bidi="ru-RU"/>
        </w:rPr>
        <w:t>,</w:t>
      </w:r>
    </w:p>
    <w:p w:rsidR="00E15AA7" w:rsidRDefault="00E15AA7"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Почтовый адрес: 123317, г.Москва, Пресненская наб., д.8, стр.1, 15 этаж</w:t>
      </w:r>
    </w:p>
    <w:p w:rsidR="00470A94"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 xml:space="preserve">ИНН </w:t>
      </w:r>
      <w:r w:rsidRPr="00AE40C4">
        <w:rPr>
          <w:rFonts w:ascii="Times New Roman" w:eastAsia="Times New Roman" w:hAnsi="Times New Roman" w:cs="Times New Roman"/>
          <w:color w:val="auto"/>
          <w:sz w:val="22"/>
          <w:szCs w:val="22"/>
          <w:lang w:bidi="ru-RU"/>
        </w:rPr>
        <w:t>7719892948</w:t>
      </w:r>
      <w:r>
        <w:rPr>
          <w:rFonts w:ascii="Times New Roman" w:eastAsia="Times New Roman" w:hAnsi="Times New Roman" w:cs="Times New Roman"/>
          <w:color w:val="auto"/>
          <w:sz w:val="22"/>
          <w:szCs w:val="22"/>
          <w:lang w:bidi="ru-RU"/>
        </w:rPr>
        <w:t xml:space="preserve">, КПП </w:t>
      </w:r>
      <w:r w:rsidRPr="00127D23">
        <w:rPr>
          <w:rFonts w:ascii="Times New Roman" w:eastAsia="Times New Roman" w:hAnsi="Times New Roman" w:cs="Times New Roman"/>
          <w:color w:val="auto"/>
          <w:sz w:val="22"/>
          <w:szCs w:val="22"/>
          <w:lang w:bidi="ru-RU"/>
        </w:rPr>
        <w:t>77</w:t>
      </w:r>
      <w:r>
        <w:rPr>
          <w:rFonts w:ascii="Times New Roman" w:eastAsia="Times New Roman" w:hAnsi="Times New Roman" w:cs="Times New Roman"/>
          <w:color w:val="auto"/>
          <w:sz w:val="22"/>
          <w:szCs w:val="22"/>
          <w:lang w:bidi="ru-RU"/>
        </w:rPr>
        <w:t>19</w:t>
      </w:r>
      <w:r w:rsidRPr="00127D23">
        <w:rPr>
          <w:rFonts w:ascii="Times New Roman" w:eastAsia="Times New Roman" w:hAnsi="Times New Roman" w:cs="Times New Roman"/>
          <w:color w:val="auto"/>
          <w:sz w:val="22"/>
          <w:szCs w:val="22"/>
          <w:lang w:bidi="ru-RU"/>
        </w:rPr>
        <w:t>01001</w:t>
      </w:r>
      <w:r>
        <w:rPr>
          <w:rFonts w:ascii="Times New Roman" w:eastAsia="Times New Roman" w:hAnsi="Times New Roman" w:cs="Times New Roman"/>
          <w:color w:val="auto"/>
          <w:sz w:val="22"/>
          <w:szCs w:val="22"/>
          <w:lang w:bidi="ru-RU"/>
        </w:rPr>
        <w:t xml:space="preserve"> ОГРН </w:t>
      </w:r>
      <w:r w:rsidRPr="00AE40C4">
        <w:rPr>
          <w:rFonts w:ascii="Times New Roman" w:eastAsia="Times New Roman" w:hAnsi="Times New Roman" w:cs="Times New Roman"/>
          <w:color w:val="auto"/>
          <w:sz w:val="22"/>
          <w:szCs w:val="22"/>
          <w:lang w:bidi="ru-RU"/>
        </w:rPr>
        <w:t>5147746239735</w:t>
      </w:r>
      <w:r>
        <w:rPr>
          <w:rFonts w:ascii="Times New Roman" w:eastAsia="Times New Roman" w:hAnsi="Times New Roman" w:cs="Times New Roman"/>
          <w:color w:val="auto"/>
          <w:sz w:val="22"/>
          <w:szCs w:val="22"/>
          <w:lang w:bidi="ru-RU"/>
        </w:rPr>
        <w:t xml:space="preserve">, </w:t>
      </w:r>
    </w:p>
    <w:p w:rsidR="00470A94"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р/с </w:t>
      </w:r>
      <w:r w:rsidR="00470A94" w:rsidRPr="00470A94">
        <w:rPr>
          <w:rFonts w:ascii="Times New Roman" w:eastAsia="Times New Roman" w:hAnsi="Times New Roman" w:cs="Times New Roman"/>
          <w:color w:val="auto"/>
          <w:sz w:val="22"/>
          <w:szCs w:val="22"/>
          <w:lang w:bidi="ru-RU"/>
        </w:rPr>
        <w:t>40702810700350001697</w:t>
      </w:r>
      <w:r w:rsidRPr="00AE40C4">
        <w:rPr>
          <w:rFonts w:ascii="Times New Roman" w:eastAsia="Times New Roman" w:hAnsi="Times New Roman" w:cs="Times New Roman"/>
          <w:color w:val="auto"/>
          <w:sz w:val="22"/>
          <w:szCs w:val="22"/>
          <w:lang w:bidi="ru-RU"/>
        </w:rPr>
        <w:t xml:space="preserve"> в </w:t>
      </w:r>
      <w:r w:rsidR="00470A94" w:rsidRPr="00470A94">
        <w:rPr>
          <w:rFonts w:ascii="Times New Roman" w:eastAsia="Times New Roman" w:hAnsi="Times New Roman" w:cs="Times New Roman"/>
          <w:color w:val="auto"/>
          <w:sz w:val="22"/>
          <w:szCs w:val="22"/>
          <w:lang w:bidi="ru-RU"/>
        </w:rPr>
        <w:t>ПАО "МОСКОВСКИЙ КРЕДИТНЫЙ БАНК"</w:t>
      </w:r>
      <w:r>
        <w:rPr>
          <w:rFonts w:ascii="Times New Roman" w:eastAsia="Times New Roman" w:hAnsi="Times New Roman" w:cs="Times New Roman"/>
          <w:color w:val="auto"/>
          <w:sz w:val="22"/>
          <w:szCs w:val="22"/>
          <w:lang w:bidi="ru-RU"/>
        </w:rPr>
        <w:t xml:space="preserve">, </w:t>
      </w:r>
    </w:p>
    <w:p w:rsidR="005A087D"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БИК </w:t>
      </w:r>
      <w:r w:rsidR="00470A94" w:rsidRPr="00470A94">
        <w:rPr>
          <w:rFonts w:ascii="Times New Roman" w:eastAsia="Times New Roman" w:hAnsi="Times New Roman" w:cs="Times New Roman"/>
          <w:color w:val="auto"/>
          <w:sz w:val="22"/>
          <w:szCs w:val="22"/>
          <w:lang w:bidi="ru-RU"/>
        </w:rPr>
        <w:t>044525659</w:t>
      </w:r>
      <w:r>
        <w:rPr>
          <w:rFonts w:ascii="Times New Roman" w:eastAsia="Times New Roman" w:hAnsi="Times New Roman" w:cs="Times New Roman"/>
          <w:color w:val="auto"/>
          <w:sz w:val="22"/>
          <w:szCs w:val="22"/>
          <w:lang w:bidi="ru-RU"/>
        </w:rPr>
        <w:t xml:space="preserve">, к/с </w:t>
      </w:r>
      <w:r w:rsidR="00470A94" w:rsidRPr="00470A94">
        <w:rPr>
          <w:rFonts w:ascii="Times New Roman" w:eastAsia="Times New Roman" w:hAnsi="Times New Roman" w:cs="Times New Roman"/>
          <w:color w:val="auto"/>
          <w:sz w:val="22"/>
          <w:szCs w:val="22"/>
          <w:lang w:bidi="ru-RU"/>
        </w:rPr>
        <w:t>30101810745250000659</w:t>
      </w:r>
    </w:p>
    <w:p w:rsidR="005A087D" w:rsidRDefault="005A087D" w:rsidP="00B60CB8">
      <w:pPr>
        <w:spacing w:line="264" w:lineRule="auto"/>
        <w:jc w:val="right"/>
        <w:rPr>
          <w:rFonts w:ascii="Times New Roman" w:eastAsia="Times New Roman" w:hAnsi="Times New Roman" w:cs="Times New Roman"/>
          <w:b/>
          <w:color w:val="auto"/>
          <w:sz w:val="22"/>
          <w:szCs w:val="22"/>
          <w:lang w:bidi="ru-RU"/>
        </w:rPr>
      </w:pP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Морозов Сергей Анатольевич, </w:t>
      </w:r>
      <w:r w:rsidR="00CD321D">
        <w:rPr>
          <w:rFonts w:ascii="Times New Roman" w:eastAsia="Times New Roman" w:hAnsi="Times New Roman" w:cs="Times New Roman"/>
          <w:b/>
          <w:color w:val="auto"/>
          <w:sz w:val="22"/>
          <w:szCs w:val="22"/>
          <w:lang w:bidi="ru-RU"/>
        </w:rPr>
        <w:t xml:space="preserve">действующий </w:t>
      </w:r>
      <w:r>
        <w:rPr>
          <w:rFonts w:ascii="Times New Roman" w:eastAsia="Times New Roman" w:hAnsi="Times New Roman" w:cs="Times New Roman"/>
          <w:b/>
          <w:color w:val="auto"/>
          <w:sz w:val="22"/>
          <w:szCs w:val="22"/>
          <w:lang w:bidi="ru-RU"/>
        </w:rPr>
        <w:t>на основании Доверенности от 26 января 2017 года</w:t>
      </w: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_____________________/ Морозов Сергей Анатольевич/</w:t>
      </w:r>
    </w:p>
    <w:p w:rsidR="00FE46B9" w:rsidRPr="00FE46B9" w:rsidRDefault="00FE46B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ab/>
        <w:t xml:space="preserve">                     М.П.</w:t>
      </w:r>
    </w:p>
    <w:p w:rsidR="00982029" w:rsidRDefault="0098202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p>
    <w:p w:rsidR="00982029" w:rsidRDefault="0098202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Участник долевого строительства: </w:t>
      </w:r>
    </w:p>
    <w:p w:rsidR="00DB7A89" w:rsidRDefault="005A087D" w:rsidP="00B60CB8">
      <w:pPr>
        <w:ind w:left="284" w:right="40" w:firstLine="567"/>
        <w:outlineLvl w:val="0"/>
        <w:rPr>
          <w:rFonts w:ascii="Times New Roman" w:eastAsia="Times New Roman" w:hAnsi="Times New Roman" w:cs="Times New Roman"/>
          <w:color w:val="auto"/>
          <w:sz w:val="22"/>
          <w:szCs w:val="22"/>
        </w:rPr>
      </w:pPr>
      <w:r w:rsidRPr="00DE6F6F">
        <w:rPr>
          <w:rFonts w:ascii="Times New Roman" w:eastAsia="Times New Roman" w:hAnsi="Times New Roman" w:cs="Times New Roman"/>
          <w:color w:val="auto"/>
          <w:sz w:val="22"/>
          <w:szCs w:val="22"/>
        </w:rPr>
        <w:t>Гражданин</w:t>
      </w:r>
      <w:r w:rsidR="005A0F1C">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806274620"/>
          <w:placeholder>
            <w:docPart w:val="211CD4E8215343439B653160A4C21F58"/>
          </w:placeholder>
        </w:sdtPr>
        <w:sdtEndPr/>
        <w:sdtContent>
          <w:r w:rsidR="005A0F1C">
            <w:rPr>
              <w:rFonts w:ascii="Times New Roman" w:eastAsia="Times New Roman" w:hAnsi="Times New Roman" w:cs="Times New Roman"/>
              <w:color w:val="auto"/>
              <w:sz w:val="22"/>
              <w:szCs w:val="22"/>
              <w:lang w:bidi="ru-RU"/>
            </w:rPr>
            <w:t>мтГражданство</w:t>
          </w:r>
        </w:sdtContent>
      </w:sdt>
      <w:r>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bCs/>
            <w:color w:val="auto"/>
            <w:sz w:val="22"/>
            <w:szCs w:val="22"/>
            <w:lang w:bidi="ru-RU"/>
          </w:rPr>
          <w:alias w:val="мтКлиентВсеПаспортДанные"/>
          <w:tag w:val="мтКлиентВсеПаспортДанные"/>
          <w:id w:val="-1263142956"/>
          <w:placeholder>
            <w:docPart w:val="1FFD796BCA614BEF9B965434536B6067"/>
          </w:placeholder>
        </w:sdtPr>
        <w:sdtEndPr>
          <w:rPr>
            <w:bCs w:val="0"/>
          </w:rPr>
        </w:sdtEndPr>
        <w:sdtContent>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129080415"/>
              <w:placeholder>
                <w:docPart w:val="49AC1EFEE3094630B08659DCB45D25F3"/>
              </w:placeholder>
            </w:sdtPr>
            <w:sdtEndPr/>
            <w:sdtContent>
              <w:r w:rsidR="000C1B8D" w:rsidRPr="000C1B8D">
                <w:rPr>
                  <w:rFonts w:ascii="Times New Roman" w:eastAsia="Times New Roman" w:hAnsi="Times New Roman" w:cs="Times New Roman"/>
                  <w:color w:val="auto"/>
                  <w:sz w:val="22"/>
                  <w:szCs w:val="22"/>
                  <w:lang w:bidi="ru-RU"/>
                </w:rPr>
                <w:t>мт</w:t>
              </w:r>
              <w:r w:rsidR="000C1B8D" w:rsidRPr="00DE6F6F">
                <w:rPr>
                  <w:rFonts w:ascii="Times New Roman" w:eastAsia="Times New Roman" w:hAnsi="Times New Roman" w:cs="Times New Roman"/>
                  <w:b/>
                  <w:color w:val="auto"/>
                  <w:sz w:val="22"/>
                  <w:szCs w:val="22"/>
                  <w:lang w:bidi="ru-RU"/>
                </w:rPr>
                <w:t>Клиент</w:t>
              </w:r>
              <w:r w:rsidR="000C1B8D" w:rsidRPr="000C1B8D">
                <w:rPr>
                  <w:rFonts w:ascii="Times New Roman" w:eastAsia="Times New Roman" w:hAnsi="Times New Roman" w:cs="Times New Roman"/>
                  <w:color w:val="auto"/>
                  <w:sz w:val="22"/>
                  <w:szCs w:val="22"/>
                  <w:lang w:bidi="ru-RU"/>
                </w:rPr>
                <w:t>ВсеПаспортДанные</w:t>
              </w:r>
            </w:sdtContent>
          </w:sdt>
        </w:sdtContent>
      </w:sdt>
      <w:r w:rsidR="00DB7A89" w:rsidRPr="003464CA">
        <w:rPr>
          <w:rFonts w:ascii="Times New Roman" w:eastAsia="Times New Roman" w:hAnsi="Times New Roman" w:cs="Times New Roman"/>
          <w:color w:val="auto"/>
          <w:sz w:val="22"/>
          <w:szCs w:val="22"/>
        </w:rPr>
        <w:t xml:space="preserve"> </w:t>
      </w:r>
    </w:p>
    <w:p w:rsidR="003464CA" w:rsidRPr="003464CA" w:rsidRDefault="003464CA" w:rsidP="00B60CB8">
      <w:pPr>
        <w:ind w:left="284" w:right="40" w:firstLine="567"/>
        <w:outlineLvl w:val="0"/>
        <w:rPr>
          <w:rFonts w:ascii="Times New Roman" w:eastAsia="Times New Roman" w:hAnsi="Times New Roman" w:cs="Times New Roman"/>
          <w:color w:val="auto"/>
          <w:sz w:val="22"/>
          <w:szCs w:val="22"/>
        </w:rPr>
      </w:pPr>
      <w:r w:rsidRPr="003464CA">
        <w:rPr>
          <w:rFonts w:ascii="Times New Roman" w:eastAsia="Times New Roman" w:hAnsi="Times New Roman" w:cs="Times New Roman"/>
          <w:color w:val="auto"/>
          <w:sz w:val="22"/>
          <w:szCs w:val="22"/>
        </w:rPr>
        <w:t>Телефон</w:t>
      </w:r>
      <w:r w:rsidR="00590BC3">
        <w:rPr>
          <w:rFonts w:ascii="Times New Roman" w:eastAsia="Times New Roman" w:hAnsi="Times New Roman" w:cs="Times New Roman"/>
          <w:color w:val="auto"/>
          <w:sz w:val="22"/>
          <w:szCs w:val="22"/>
        </w:rPr>
        <w:t>:</w:t>
      </w:r>
      <w:r w:rsidRPr="003464CA">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color w:val="auto"/>
            <w:sz w:val="22"/>
            <w:szCs w:val="22"/>
            <w:lang w:bidi="ru-RU"/>
          </w:rPr>
          <w:alias w:val="мтКлиентВсеМобильныйТелефон"/>
          <w:tag w:val="мтКлиентВсеМобильныйТелефон"/>
          <w:id w:val="999778077"/>
          <w:placeholder>
            <w:docPart w:val="FE88C999E74546FDACD945C89953DBAF"/>
          </w:placeholder>
        </w:sdtPr>
        <w:sdtEndPr/>
        <w:sdtContent>
          <w:r w:rsidR="00590BC3" w:rsidRPr="00590BC3">
            <w:rPr>
              <w:rFonts w:ascii="Times New Roman" w:eastAsia="Times New Roman" w:hAnsi="Times New Roman" w:cs="Times New Roman"/>
              <w:color w:val="auto"/>
              <w:sz w:val="22"/>
              <w:szCs w:val="22"/>
              <w:lang w:bidi="ru-RU"/>
            </w:rPr>
            <w:t>мтКлиентВсеМобильныйТелефон</w:t>
          </w:r>
        </w:sdtContent>
      </w:sdt>
      <w:r w:rsidRPr="003464CA">
        <w:rPr>
          <w:rFonts w:ascii="Times New Roman" w:eastAsia="Times New Roman" w:hAnsi="Times New Roman" w:cs="Times New Roman"/>
          <w:color w:val="auto"/>
          <w:sz w:val="22"/>
          <w:szCs w:val="22"/>
          <w:lang w:bidi="ru-RU"/>
        </w:rPr>
        <w:t>;</w:t>
      </w:r>
      <w:r w:rsidRPr="003464CA">
        <w:rPr>
          <w:rFonts w:ascii="Times New Roman" w:eastAsia="Times New Roman" w:hAnsi="Times New Roman" w:cs="Times New Roman"/>
          <w:color w:val="auto"/>
          <w:sz w:val="22"/>
          <w:szCs w:val="22"/>
        </w:rPr>
        <w:t xml:space="preserve"> </w:t>
      </w:r>
      <w:r w:rsidRPr="00590BC3">
        <w:rPr>
          <w:rFonts w:ascii="Times New Roman" w:eastAsia="Times New Roman" w:hAnsi="Times New Roman" w:cs="Times New Roman"/>
          <w:color w:val="auto"/>
          <w:sz w:val="22"/>
          <w:szCs w:val="22"/>
          <w:lang w:bidi="ru-RU"/>
        </w:rPr>
        <w:t>e</w:t>
      </w:r>
      <w:r w:rsidRPr="00764B5C">
        <w:rPr>
          <w:rFonts w:ascii="Times New Roman" w:eastAsia="Times New Roman" w:hAnsi="Times New Roman" w:cs="Times New Roman"/>
          <w:color w:val="auto"/>
          <w:sz w:val="22"/>
          <w:szCs w:val="22"/>
          <w:lang w:bidi="ru-RU"/>
        </w:rPr>
        <w:t>-</w:t>
      </w:r>
      <w:r w:rsidRPr="00590BC3">
        <w:rPr>
          <w:rFonts w:ascii="Times New Roman" w:eastAsia="Times New Roman" w:hAnsi="Times New Roman" w:cs="Times New Roman"/>
          <w:color w:val="auto"/>
          <w:sz w:val="22"/>
          <w:szCs w:val="22"/>
          <w:lang w:bidi="ru-RU"/>
        </w:rPr>
        <w:t>mail</w:t>
      </w:r>
      <w:r w:rsidRPr="003464CA">
        <w:rPr>
          <w:rFonts w:ascii="Times New Roman" w:eastAsia="Times New Roman" w:hAnsi="Times New Roman" w:cs="Times New Roman"/>
          <w:color w:val="auto"/>
          <w:sz w:val="22"/>
          <w:szCs w:val="22"/>
          <w:lang w:bidi="ru-RU"/>
        </w:rPr>
        <w:t>:</w:t>
      </w:r>
      <w:r w:rsidR="00590BC3" w:rsidRPr="00590BC3">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ЭлПочта"/>
          <w:tag w:val="мтКлиентВсеЭлПочта"/>
          <w:id w:val="670455704"/>
          <w:placeholder>
            <w:docPart w:val="719AD91E3A9E481CA1073EF0491EC89C"/>
          </w:placeholder>
        </w:sdtPr>
        <w:sdtEndPr/>
        <w:sdtContent>
          <w:r w:rsidR="00590BC3" w:rsidRPr="00590BC3">
            <w:rPr>
              <w:rFonts w:ascii="Times New Roman" w:eastAsia="Times New Roman" w:hAnsi="Times New Roman" w:cs="Times New Roman"/>
              <w:color w:val="auto"/>
              <w:sz w:val="22"/>
              <w:szCs w:val="22"/>
              <w:lang w:bidi="ru-RU"/>
            </w:rPr>
            <w:t>мтКлиентВсеЭлПочта</w:t>
          </w:r>
        </w:sdtContent>
      </w:sdt>
    </w:p>
    <w:p w:rsidR="005A087D" w:rsidRDefault="005A087D" w:rsidP="00B60CB8">
      <w:pPr>
        <w:ind w:left="284" w:firstLine="567"/>
        <w:rPr>
          <w:sz w:val="22"/>
          <w:szCs w:val="22"/>
        </w:rPr>
      </w:pPr>
    </w:p>
    <w:p w:rsidR="0090360F" w:rsidRPr="004637DE" w:rsidRDefault="005A087D" w:rsidP="00B60CB8">
      <w:pPr>
        <w:ind w:left="284" w:firstLine="567"/>
        <w:rPr>
          <w:rFonts w:ascii="Times New Roman" w:eastAsia="Times New Roman" w:hAnsi="Times New Roman" w:cs="Times New Roman"/>
          <w:b/>
          <w:color w:val="auto"/>
          <w:sz w:val="22"/>
          <w:szCs w:val="22"/>
          <w:lang w:bidi="ru-RU"/>
        </w:rPr>
      </w:pPr>
      <w:r>
        <w:rPr>
          <w:rFonts w:ascii="Times New Roman" w:hAnsi="Times New Roman" w:cs="Times New Roman"/>
          <w:sz w:val="22"/>
          <w:szCs w:val="22"/>
        </w:rPr>
        <w:t xml:space="preserve">                                                                      </w:t>
      </w:r>
      <w:r w:rsidRPr="00DB7A89">
        <w:rPr>
          <w:rFonts w:ascii="Times New Roman" w:eastAsia="Times New Roman" w:hAnsi="Times New Roman" w:cs="Times New Roman"/>
          <w:b/>
          <w:color w:val="auto"/>
          <w:sz w:val="22"/>
          <w:szCs w:val="22"/>
          <w:lang w:bidi="ru-RU"/>
        </w:rPr>
        <w:t>_________________________</w:t>
      </w:r>
      <w:r w:rsidR="0090360F" w:rsidRPr="004637DE">
        <w:rPr>
          <w:rFonts w:ascii="Times New Roman" w:eastAsia="Times New Roman" w:hAnsi="Times New Roman" w:cs="Times New Roman"/>
          <w:b/>
          <w:color w:val="auto"/>
          <w:sz w:val="22"/>
          <w:szCs w:val="22"/>
          <w:lang w:bidi="ru-RU"/>
        </w:rPr>
        <w:t xml:space="preserve">/_____________________/                                         </w:t>
      </w:r>
    </w:p>
    <w:p w:rsidR="0053623C" w:rsidRDefault="0090360F" w:rsidP="00B60CB8">
      <w:pPr>
        <w:ind w:left="284" w:firstLine="567"/>
        <w:rPr>
          <w:rFonts w:ascii="Times New Roman" w:eastAsia="Times New Roman" w:hAnsi="Times New Roman" w:cs="Times New Roman"/>
          <w:b/>
          <w:bCs/>
          <w:sz w:val="20"/>
          <w:szCs w:val="21"/>
          <w:lang w:bidi="ru-RU"/>
        </w:rPr>
        <w:sectPr w:rsidR="0053623C" w:rsidSect="00583206">
          <w:footerReference w:type="default" r:id="rId10"/>
          <w:type w:val="continuous"/>
          <w:pgSz w:w="11905" w:h="16837" w:code="9"/>
          <w:pgMar w:top="425" w:right="567" w:bottom="851" w:left="720" w:header="0" w:footer="0" w:gutter="0"/>
          <w:cols w:space="720"/>
          <w:noEndnote/>
          <w:docGrid w:linePitch="360"/>
        </w:sectPr>
      </w:pPr>
      <w:r w:rsidRPr="004637DE">
        <w:rPr>
          <w:rFonts w:ascii="Times New Roman" w:eastAsia="Times New Roman" w:hAnsi="Times New Roman" w:cs="Times New Roman"/>
          <w:b/>
          <w:color w:val="auto"/>
          <w:sz w:val="22"/>
          <w:szCs w:val="22"/>
          <w:lang w:bidi="ru-RU"/>
        </w:rPr>
        <w:t xml:space="preserve">                                                                                                                                     </w:t>
      </w:r>
    </w:p>
    <w:p w:rsidR="005C6359" w:rsidRDefault="00DB7A89" w:rsidP="005C6359">
      <w:pPr>
        <w:tabs>
          <w:tab w:val="left" w:pos="8370"/>
          <w:tab w:val="left" w:pos="8745"/>
          <w:tab w:val="right" w:pos="15309"/>
        </w:tabs>
        <w:jc w:val="right"/>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442745">
        <w:rPr>
          <w:rFonts w:ascii="Times New Roman" w:eastAsia="Times New Roman" w:hAnsi="Times New Roman" w:cs="Times New Roman"/>
          <w:b/>
          <w:bCs/>
          <w:color w:val="auto"/>
          <w:sz w:val="20"/>
          <w:szCs w:val="20"/>
        </w:rPr>
        <w:t xml:space="preserve">                      </w:t>
      </w: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5C6359" w:rsidRDefault="005C6359" w:rsidP="005C6359">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Pr="00354F5D" w:rsidRDefault="00442745" w:rsidP="005C6359">
      <w:pPr>
        <w:tabs>
          <w:tab w:val="left" w:pos="8370"/>
          <w:tab w:val="left" w:pos="8745"/>
          <w:tab w:val="right" w:pos="15309"/>
        </w:tabs>
        <w:jc w:val="right"/>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E83276" w:rsidRPr="00354F5D">
        <w:rPr>
          <w:rFonts w:ascii="Times New Roman" w:eastAsia="Times New Roman" w:hAnsi="Times New Roman" w:cs="Times New Roman"/>
          <w:b/>
          <w:bCs/>
          <w:color w:val="auto"/>
          <w:sz w:val="20"/>
          <w:szCs w:val="20"/>
        </w:rPr>
        <w:t xml:space="preserve">Приложение № 1 к </w:t>
      </w:r>
      <w:r w:rsidR="00E83276">
        <w:rPr>
          <w:rFonts w:ascii="Times New Roman" w:eastAsia="Times New Roman" w:hAnsi="Times New Roman" w:cs="Times New Roman"/>
          <w:b/>
          <w:bCs/>
          <w:color w:val="auto"/>
          <w:sz w:val="20"/>
          <w:szCs w:val="20"/>
        </w:rPr>
        <w:t>Д</w:t>
      </w:r>
      <w:r w:rsidR="00E83276" w:rsidRPr="00354F5D">
        <w:rPr>
          <w:rFonts w:ascii="Times New Roman" w:eastAsia="Times New Roman" w:hAnsi="Times New Roman" w:cs="Times New Roman"/>
          <w:b/>
          <w:bCs/>
          <w:color w:val="auto"/>
          <w:sz w:val="20"/>
          <w:szCs w:val="20"/>
        </w:rPr>
        <w:t>оговору №</w:t>
      </w:r>
      <w:r w:rsidR="00E83276">
        <w:rPr>
          <w:rFonts w:ascii="Times New Roman" w:eastAsia="Times New Roman" w:hAnsi="Times New Roman" w:cs="Times New Roman"/>
          <w:b/>
          <w:bCs/>
          <w:color w:val="auto"/>
          <w:sz w:val="20"/>
          <w:szCs w:val="20"/>
        </w:rPr>
        <w:t xml:space="preserve"> </w:t>
      </w:r>
      <w:sdt>
        <w:sdtPr>
          <w:rPr>
            <w:rFonts w:ascii="Times New Roman" w:eastAsia="Times New Roman" w:hAnsi="Times New Roman" w:cs="Times New Roman"/>
            <w:b/>
            <w:bCs/>
            <w:color w:val="auto"/>
            <w:sz w:val="20"/>
            <w:szCs w:val="20"/>
          </w:rPr>
          <w:alias w:val="мтНомерДоговора"/>
          <w:tag w:val="мтНомерДоговора"/>
          <w:id w:val="1812200950"/>
          <w:placeholder>
            <w:docPart w:val="8EC4FCD0F5D14335AC0A8F3AFFAB2C50"/>
          </w:placeholder>
        </w:sdtPr>
        <w:sdtEndPr>
          <w:rPr>
            <w:bCs w:val="0"/>
            <w:sz w:val="24"/>
            <w:szCs w:val="24"/>
            <w:lang w:bidi="ru-RU"/>
          </w:rPr>
        </w:sdtEndPr>
        <w:sdtContent>
          <w:r w:rsidR="00DB7A89" w:rsidRPr="00DB7A89">
            <w:rPr>
              <w:rFonts w:ascii="Times New Roman" w:eastAsia="Times New Roman" w:hAnsi="Times New Roman" w:cs="Times New Roman"/>
              <w:b/>
              <w:bCs/>
              <w:color w:val="auto"/>
              <w:sz w:val="20"/>
              <w:szCs w:val="20"/>
            </w:rPr>
            <w:t>мтНомерДоговора</w:t>
          </w:r>
        </w:sdtContent>
      </w:sdt>
    </w:p>
    <w:p w:rsidR="00E83276" w:rsidRPr="00354F5D" w:rsidRDefault="00E83276">
      <w:pPr>
        <w:jc w:val="right"/>
        <w:rPr>
          <w:rFonts w:ascii="Times New Roman" w:eastAsia="Times New Roman" w:hAnsi="Times New Roman" w:cs="Times New Roman"/>
          <w:b/>
          <w:bCs/>
          <w:color w:val="auto"/>
          <w:sz w:val="20"/>
          <w:szCs w:val="20"/>
        </w:rPr>
      </w:pPr>
      <w:r w:rsidRPr="00354F5D">
        <w:rPr>
          <w:rFonts w:ascii="Times New Roman" w:eastAsia="Times New Roman" w:hAnsi="Times New Roman" w:cs="Times New Roman"/>
          <w:b/>
          <w:bCs/>
          <w:color w:val="auto"/>
          <w:sz w:val="20"/>
          <w:szCs w:val="20"/>
        </w:rPr>
        <w:t xml:space="preserve"> участия в долевом строительстве многоквартирного</w:t>
      </w:r>
    </w:p>
    <w:p w:rsidR="00E83276" w:rsidRPr="00DB7A89" w:rsidRDefault="00DB7A89" w:rsidP="005C6359">
      <w:pPr>
        <w:pStyle w:val="5"/>
        <w:shd w:val="clear" w:color="auto" w:fill="auto"/>
        <w:tabs>
          <w:tab w:val="left" w:pos="7263"/>
        </w:tabs>
        <w:spacing w:line="230" w:lineRule="exact"/>
        <w:ind w:left="20"/>
        <w:rPr>
          <w:rFonts w:cs="Times New Roman"/>
          <w:b/>
          <w:bCs/>
          <w:sz w:val="20"/>
          <w:szCs w:val="20"/>
          <w:lang w:eastAsia="ru-RU"/>
        </w:rPr>
      </w:pPr>
      <w:r>
        <w:rPr>
          <w:rFonts w:cs="Times New Roman"/>
          <w:b/>
          <w:bCs/>
          <w:sz w:val="20"/>
          <w:szCs w:val="20"/>
          <w:lang w:eastAsia="ru-RU"/>
        </w:rPr>
        <w:t xml:space="preserve">       </w:t>
      </w:r>
      <w:r>
        <w:rPr>
          <w:rFonts w:cs="Times New Roman"/>
          <w:b/>
          <w:bCs/>
          <w:sz w:val="20"/>
          <w:szCs w:val="20"/>
          <w:lang w:eastAsia="ru-RU"/>
        </w:rPr>
        <w:tab/>
      </w:r>
      <w:r>
        <w:rPr>
          <w:rFonts w:cs="Times New Roman"/>
          <w:b/>
          <w:bCs/>
          <w:sz w:val="20"/>
          <w:szCs w:val="20"/>
          <w:lang w:eastAsia="ru-RU"/>
        </w:rPr>
        <w:tab/>
        <w:t xml:space="preserve">        </w:t>
      </w:r>
      <w:r w:rsidR="00E83276" w:rsidRPr="00DB7A89">
        <w:rPr>
          <w:rFonts w:cs="Times New Roman"/>
          <w:b/>
          <w:bCs/>
          <w:sz w:val="20"/>
          <w:szCs w:val="20"/>
          <w:lang w:eastAsia="ru-RU"/>
        </w:rPr>
        <w:t>дома от</w:t>
      </w:r>
      <w:r w:rsidRPr="00DB7A89">
        <w:rPr>
          <w:rFonts w:cs="Times New Roman"/>
          <w:b/>
          <w:bCs/>
          <w:sz w:val="20"/>
          <w:szCs w:val="20"/>
          <w:lang w:eastAsia="ru-RU"/>
        </w:rPr>
        <w:t xml:space="preserve"> </w:t>
      </w:r>
      <w:sdt>
        <w:sdtPr>
          <w:rPr>
            <w:rFonts w:cs="Times New Roman"/>
            <w:b/>
            <w:bCs/>
            <w:sz w:val="20"/>
            <w:szCs w:val="20"/>
            <w:lang w:eastAsia="ru-RU"/>
          </w:rPr>
          <w:alias w:val="мтДатаДоговора"/>
          <w:tag w:val="мтДатаДоговора"/>
          <w:id w:val="-1447693898"/>
          <w:placeholder>
            <w:docPart w:val="588939CEFEAE4B64B7232AA79728BD1A"/>
          </w:placeholder>
        </w:sdtPr>
        <w:sdtEndPr/>
        <w:sdtContent>
          <w:r w:rsidRPr="00DB7A89">
            <w:rPr>
              <w:rFonts w:cs="Times New Roman"/>
              <w:b/>
              <w:bCs/>
              <w:sz w:val="20"/>
              <w:szCs w:val="20"/>
              <w:lang w:eastAsia="ru-RU"/>
            </w:rPr>
            <w:t>мтДатаДоговора</w:t>
          </w:r>
        </w:sdtContent>
      </w:sdt>
    </w:p>
    <w:p w:rsidR="00E83276" w:rsidRDefault="00E83276" w:rsidP="00B60CB8">
      <w:pPr>
        <w:tabs>
          <w:tab w:val="left" w:pos="1770"/>
          <w:tab w:val="right" w:pos="16440"/>
        </w:tabs>
        <w:jc w:val="center"/>
        <w:rPr>
          <w:rFonts w:ascii="Times New Roman" w:eastAsia="Times New Roman" w:hAnsi="Times New Roman" w:cs="Times New Roman"/>
          <w:b/>
          <w:color w:val="auto"/>
          <w:sz w:val="20"/>
          <w:szCs w:val="20"/>
        </w:rPr>
      </w:pPr>
    </w:p>
    <w:p w:rsidR="00E83276" w:rsidRPr="007C147A" w:rsidRDefault="00E83276" w:rsidP="00B60CB8">
      <w:pPr>
        <w:tabs>
          <w:tab w:val="left" w:pos="1770"/>
          <w:tab w:val="right" w:pos="16440"/>
        </w:tabs>
        <w:jc w:val="center"/>
        <w:rPr>
          <w:rFonts w:ascii="Times New Roman" w:eastAsia="Times New Roman" w:hAnsi="Times New Roman" w:cs="Times New Roman"/>
          <w:b/>
          <w:sz w:val="20"/>
          <w:szCs w:val="20"/>
        </w:rPr>
      </w:pPr>
      <w:r w:rsidRPr="004E6BD7">
        <w:rPr>
          <w:rFonts w:ascii="Times New Roman" w:eastAsia="Times New Roman" w:hAnsi="Times New Roman" w:cs="Times New Roman"/>
          <w:b/>
          <w:color w:val="auto"/>
          <w:sz w:val="20"/>
          <w:szCs w:val="20"/>
        </w:rPr>
        <w:t>Планировочное (проектное) решение, описание</w:t>
      </w:r>
      <w:r>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и технические характеристики Квартиры, </w:t>
      </w:r>
      <w:r w:rsidR="00B368C3">
        <w:rPr>
          <w:rFonts w:ascii="Times New Roman" w:eastAsia="Times New Roman" w:hAnsi="Times New Roman" w:cs="Times New Roman"/>
          <w:b/>
          <w:color w:val="auto"/>
          <w:sz w:val="20"/>
          <w:szCs w:val="20"/>
        </w:rPr>
        <w:t xml:space="preserve">расположенной </w:t>
      </w:r>
      <w:r w:rsidRPr="004E6BD7">
        <w:rPr>
          <w:rFonts w:ascii="Times New Roman" w:eastAsia="Times New Roman" w:hAnsi="Times New Roman" w:cs="Times New Roman"/>
          <w:b/>
          <w:color w:val="auto"/>
          <w:sz w:val="20"/>
          <w:szCs w:val="20"/>
        </w:rPr>
        <w:t>по адресу:</w:t>
      </w:r>
      <w:r w:rsidR="00B368C3">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город Москва, </w:t>
      </w:r>
      <w:r w:rsidR="009231F4" w:rsidRPr="009231F4">
        <w:rPr>
          <w:rFonts w:ascii="Times New Roman" w:eastAsia="Times New Roman" w:hAnsi="Times New Roman" w:cs="Times New Roman"/>
          <w:b/>
          <w:color w:val="auto"/>
          <w:sz w:val="20"/>
          <w:szCs w:val="20"/>
        </w:rPr>
        <w:t xml:space="preserve">НАО, </w:t>
      </w:r>
      <w:r w:rsidRPr="004E6BD7">
        <w:rPr>
          <w:rFonts w:ascii="Times New Roman" w:eastAsia="Times New Roman" w:hAnsi="Times New Roman" w:cs="Times New Roman"/>
          <w:b/>
          <w:color w:val="auto"/>
          <w:sz w:val="20"/>
          <w:szCs w:val="20"/>
        </w:rPr>
        <w:t>п. Московский, вблизи д. Румянцево</w:t>
      </w:r>
      <w:r w:rsidRPr="004E6BD7">
        <w:rPr>
          <w:rFonts w:ascii="Times New Roman" w:hAnsi="Times New Roman" w:cs="Times New Roman"/>
          <w:b/>
          <w:sz w:val="20"/>
          <w:szCs w:val="20"/>
        </w:rPr>
        <w:t>,</w:t>
      </w:r>
      <w:r w:rsidR="005101BC">
        <w:rPr>
          <w:rFonts w:ascii="Times New Roman" w:hAnsi="Times New Roman" w:cs="Times New Roman"/>
          <w:b/>
          <w:sz w:val="20"/>
          <w:szCs w:val="20"/>
        </w:rPr>
        <w:t xml:space="preserve"> участок 3/2,</w:t>
      </w:r>
      <w:r w:rsidRPr="004E6BD7">
        <w:rPr>
          <w:rFonts w:ascii="Times New Roman" w:hAnsi="Times New Roman" w:cs="Times New Roman"/>
          <w:b/>
          <w:sz w:val="20"/>
          <w:szCs w:val="20"/>
        </w:rPr>
        <w:t xml:space="preserve"> корпус № </w:t>
      </w:r>
      <w:r w:rsidR="00EF49C6">
        <w:rPr>
          <w:rFonts w:ascii="Times New Roman" w:eastAsia="Times New Roman" w:hAnsi="Times New Roman" w:cs="Times New Roman"/>
          <w:b/>
          <w:color w:val="auto"/>
          <w:sz w:val="20"/>
          <w:szCs w:val="20"/>
        </w:rPr>
        <w:t>7</w:t>
      </w:r>
    </w:p>
    <w:p w:rsidR="00E83276" w:rsidRPr="004E6BD7" w:rsidRDefault="00E83276" w:rsidP="00B60CB8">
      <w:pPr>
        <w:rPr>
          <w:rFonts w:ascii="Times New Roman" w:eastAsia="Times New Roman" w:hAnsi="Times New Roman" w:cs="Times New Roman"/>
          <w:b/>
          <w:sz w:val="21"/>
          <w:szCs w:val="21"/>
        </w:rPr>
      </w:pPr>
      <w:r w:rsidRPr="004E6BD7">
        <w:rPr>
          <w:rFonts w:ascii="Times New Roman" w:eastAsia="Times New Roman" w:hAnsi="Times New Roman" w:cs="Times New Roman"/>
          <w:b/>
          <w:sz w:val="21"/>
          <w:szCs w:val="21"/>
        </w:rPr>
        <w:t xml:space="preserve">                                                                       </w:t>
      </w:r>
    </w:p>
    <w:tbl>
      <w:tblPr>
        <w:tblStyle w:val="11"/>
        <w:tblW w:w="0" w:type="auto"/>
        <w:tblInd w:w="656" w:type="dxa"/>
        <w:tblLook w:val="04A0" w:firstRow="1" w:lastRow="0" w:firstColumn="1" w:lastColumn="0" w:noHBand="0" w:noVBand="1"/>
      </w:tblPr>
      <w:tblGrid>
        <w:gridCol w:w="7600"/>
        <w:gridCol w:w="2647"/>
      </w:tblGrid>
      <w:tr w:rsidR="00E83276" w:rsidRPr="004E6BD7" w:rsidTr="0077732F">
        <w:trPr>
          <w:trHeight w:val="175"/>
        </w:trPr>
        <w:tc>
          <w:tcPr>
            <w:tcW w:w="8046" w:type="dxa"/>
            <w:vAlign w:val="center"/>
          </w:tcPr>
          <w:p w:rsidR="00E83276" w:rsidRPr="004E6BD7" w:rsidRDefault="00E83276" w:rsidP="00B60CB8">
            <w:pPr>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 п/п</w:t>
            </w:r>
          </w:p>
        </w:tc>
        <w:tc>
          <w:tcPr>
            <w:tcW w:w="1701" w:type="dxa"/>
            <w:vAlign w:val="center"/>
          </w:tcPr>
          <w:p w:rsidR="00E83276" w:rsidRPr="004E6BD7" w:rsidRDefault="00E83276" w:rsidP="00B60CB8">
            <w:pPr>
              <w:jc w:val="center"/>
              <w:rPr>
                <w:rFonts w:ascii="Times New Roman" w:hAnsi="Times New Roman" w:cs="Times New Roman"/>
                <w:sz w:val="20"/>
                <w:szCs w:val="20"/>
              </w:rPr>
            </w:pPr>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секции</w:t>
            </w:r>
          </w:p>
        </w:tc>
        <w:tc>
          <w:tcPr>
            <w:tcW w:w="1701" w:type="dxa"/>
            <w:vAlign w:val="center"/>
          </w:tcPr>
          <w:p w:rsidR="00DB7A89" w:rsidRPr="004E6BD7" w:rsidRDefault="00304499" w:rsidP="00B60CB8">
            <w:pPr>
              <w:jc w:val="center"/>
              <w:rPr>
                <w:rFonts w:ascii="Times New Roman" w:eastAsia="Times New Roman" w:hAnsi="Times New Roman" w:cs="Times New Roman"/>
                <w:sz w:val="20"/>
                <w:szCs w:val="20"/>
              </w:rPr>
            </w:pPr>
            <w:sdt>
              <w:sdtPr>
                <w:rPr>
                  <w:rFonts w:ascii="Times New Roman" w:hAnsi="Times New Roman" w:cs="Times New Roman"/>
                  <w:b/>
                  <w:color w:val="000000" w:themeColor="text1"/>
                  <w:sz w:val="16"/>
                  <w:szCs w:val="16"/>
                </w:rPr>
                <w:alias w:val="мтСекцияНомер"/>
                <w:tag w:val="мтСекцияНомер"/>
                <w:id w:val="-1226680705"/>
                <w:placeholder>
                  <w:docPart w:val="67E55C413D2F495BACDC7C056A49D655"/>
                </w:placeholder>
              </w:sdtPr>
              <w:sdtEndPr/>
              <w:sdtContent>
                <w:r w:rsidR="00DB7A89" w:rsidRPr="004E6BD7">
                  <w:rPr>
                    <w:rFonts w:ascii="Times New Roman" w:hAnsi="Times New Roman" w:cs="Times New Roman"/>
                    <w:b/>
                    <w:color w:val="000000" w:themeColor="text1"/>
                    <w:sz w:val="16"/>
                    <w:szCs w:val="16"/>
                  </w:rPr>
                  <w:t>мтСекцияНомер</w:t>
                </w:r>
              </w:sdtContent>
            </w:sdt>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Этаж</w:t>
            </w:r>
          </w:p>
        </w:tc>
        <w:tc>
          <w:tcPr>
            <w:tcW w:w="1701" w:type="dxa"/>
            <w:vAlign w:val="center"/>
          </w:tcPr>
          <w:p w:rsidR="00DB7A89" w:rsidRPr="000C1B8D"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Этажа"/>
                <w:tag w:val="мтНомерЭтажа"/>
                <w:id w:val="-522317573"/>
                <w:placeholder>
                  <w:docPart w:val="328A0BF290C544A5849344AAB060661C"/>
                </w:placeholder>
              </w:sdtPr>
              <w:sdtEndPr/>
              <w:sdtContent>
                <w:r w:rsidR="00DB7A89" w:rsidRPr="004E6BD7">
                  <w:rPr>
                    <w:rFonts w:ascii="Times New Roman" w:hAnsi="Times New Roman" w:cs="Times New Roman"/>
                    <w:b/>
                    <w:color w:val="000000" w:themeColor="text1"/>
                    <w:sz w:val="16"/>
                    <w:szCs w:val="16"/>
                  </w:rPr>
                  <w:t>мтНомерЭтажа</w:t>
                </w:r>
              </w:sdtContent>
            </w:sdt>
          </w:p>
        </w:tc>
      </w:tr>
      <w:tr w:rsidR="00DB7A89" w:rsidRPr="004E6BD7" w:rsidTr="0077732F">
        <w:trPr>
          <w:trHeight w:val="277"/>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Квартиры на Этаже</w:t>
            </w:r>
          </w:p>
        </w:tc>
        <w:tc>
          <w:tcPr>
            <w:tcW w:w="1701" w:type="dxa"/>
            <w:vAlign w:val="center"/>
          </w:tcPr>
          <w:p w:rsidR="00DB7A89" w:rsidRPr="000C1B8D"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НаПлощадке"/>
                <w:tag w:val="мтНомерНаПлощадке"/>
                <w:id w:val="-1491940185"/>
                <w:placeholder>
                  <w:docPart w:val="1876808C929D4A6B8EBD221791E8A387"/>
                </w:placeholder>
              </w:sdtPr>
              <w:sdtEndPr/>
              <w:sdtContent>
                <w:r w:rsidR="00DB7A89" w:rsidRPr="004E6BD7">
                  <w:rPr>
                    <w:rFonts w:ascii="Times New Roman" w:hAnsi="Times New Roman" w:cs="Times New Roman"/>
                    <w:b/>
                    <w:color w:val="000000" w:themeColor="text1"/>
                    <w:sz w:val="16"/>
                    <w:szCs w:val="16"/>
                  </w:rPr>
                  <w:t>мтНомерНаПлощадке</w:t>
                </w:r>
              </w:sdtContent>
            </w:sdt>
          </w:p>
        </w:tc>
      </w:tr>
      <w:tr w:rsidR="00DB7A89" w:rsidRPr="004E6BD7" w:rsidTr="0077732F">
        <w:trPr>
          <w:trHeight w:val="175"/>
        </w:trPr>
        <w:tc>
          <w:tcPr>
            <w:tcW w:w="8046" w:type="dxa"/>
            <w:vAlign w:val="center"/>
          </w:tcPr>
          <w:p w:rsidR="00DB7A89" w:rsidRPr="004E6BD7" w:rsidRDefault="00DB7A89" w:rsidP="00B60CB8">
            <w:pPr>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Условный Номер Квартиры</w:t>
            </w:r>
          </w:p>
        </w:tc>
        <w:tc>
          <w:tcPr>
            <w:tcW w:w="1701" w:type="dxa"/>
            <w:vAlign w:val="center"/>
          </w:tcPr>
          <w:p w:rsidR="00DB7A89" w:rsidRPr="000C1B8D"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Условный"/>
                <w:tag w:val="мтНомерУсловный"/>
                <w:id w:val="-390664418"/>
                <w:placeholder>
                  <w:docPart w:val="CBB2E5FDDBF94E9BB5BBAF9360A57272"/>
                </w:placeholder>
              </w:sdtPr>
              <w:sdtEndPr/>
              <w:sdtContent>
                <w:r w:rsidR="00DB7A89" w:rsidRPr="004E6BD7">
                  <w:rPr>
                    <w:rFonts w:ascii="Times New Roman" w:hAnsi="Times New Roman" w:cs="Times New Roman"/>
                    <w:b/>
                    <w:color w:val="000000" w:themeColor="text1"/>
                    <w:sz w:val="16"/>
                    <w:szCs w:val="16"/>
                  </w:rPr>
                  <w:t>мтНомерУсловный</w:t>
                </w:r>
              </w:sdtContent>
            </w:sdt>
          </w:p>
        </w:tc>
      </w:tr>
      <w:tr w:rsidR="00DB7A89" w:rsidRPr="004E6BD7" w:rsidTr="0077732F">
        <w:trPr>
          <w:trHeight w:val="175"/>
        </w:trPr>
        <w:tc>
          <w:tcPr>
            <w:tcW w:w="8046" w:type="dxa"/>
            <w:vAlign w:val="center"/>
          </w:tcPr>
          <w:p w:rsidR="00DB7A89" w:rsidRPr="004E6BD7" w:rsidRDefault="00DB7A89" w:rsidP="00B60CB8">
            <w:pPr>
              <w:autoSpaceDE w:val="0"/>
              <w:autoSpaceDN w:val="0"/>
              <w:adjustRightInd w:val="0"/>
              <w:rPr>
                <w:rFonts w:ascii="Times New Roman" w:eastAsia="Times New Roman" w:hAnsi="Times New Roman" w:cs="Times New Roman"/>
                <w:sz w:val="20"/>
                <w:szCs w:val="20"/>
              </w:rPr>
            </w:pPr>
            <w:r w:rsidRPr="004E6BD7">
              <w:rPr>
                <w:rFonts w:ascii="Times New Roman" w:eastAsia="Times New Roman" w:hAnsi="Times New Roman" w:cs="Times New Roman"/>
                <w:sz w:val="20"/>
                <w:szCs w:val="20"/>
              </w:rPr>
              <w:t>Количество комнат</w:t>
            </w:r>
          </w:p>
        </w:tc>
        <w:tc>
          <w:tcPr>
            <w:tcW w:w="1701" w:type="dxa"/>
            <w:vAlign w:val="center"/>
          </w:tcPr>
          <w:p w:rsidR="00DB7A89" w:rsidRPr="000C1B8D"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Комнат"/>
                <w:tag w:val="мтКомнат"/>
                <w:id w:val="-926797147"/>
                <w:placeholder>
                  <w:docPart w:val="5C5D78354A03425ABE7B93F17E316849"/>
                </w:placeholder>
              </w:sdtPr>
              <w:sdtEndPr/>
              <w:sdtContent>
                <w:r w:rsidR="00DB7A89" w:rsidRPr="004E6BD7">
                  <w:rPr>
                    <w:rFonts w:ascii="Times New Roman" w:hAnsi="Times New Roman" w:cs="Times New Roman"/>
                    <w:b/>
                    <w:color w:val="000000" w:themeColor="text1"/>
                    <w:sz w:val="16"/>
                    <w:szCs w:val="16"/>
                  </w:rPr>
                  <w:t>мтКомнат</w:t>
                </w:r>
              </w:sdtContent>
            </w:sdt>
          </w:p>
        </w:tc>
      </w:tr>
      <w:tr w:rsidR="003A7792" w:rsidRPr="004E6BD7" w:rsidTr="0077732F">
        <w:trPr>
          <w:trHeight w:val="175"/>
        </w:trPr>
        <w:tc>
          <w:tcPr>
            <w:tcW w:w="8046" w:type="dxa"/>
            <w:vAlign w:val="center"/>
          </w:tcPr>
          <w:p w:rsidR="003A7792" w:rsidRPr="004E6BD7" w:rsidRDefault="003A7792" w:rsidP="00B60CB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лоджий</w:t>
            </w:r>
          </w:p>
        </w:tc>
        <w:tc>
          <w:tcPr>
            <w:tcW w:w="1701" w:type="dxa"/>
            <w:vAlign w:val="center"/>
          </w:tcPr>
          <w:p w:rsidR="003A7792" w:rsidRDefault="003A7792" w:rsidP="00B60CB8">
            <w:pPr>
              <w:jc w:val="center"/>
              <w:rPr>
                <w:rFonts w:ascii="Times New Roman" w:hAnsi="Times New Roman" w:cs="Times New Roman"/>
                <w:b/>
                <w:color w:val="000000" w:themeColor="text1"/>
                <w:sz w:val="16"/>
                <w:szCs w:val="16"/>
              </w:rPr>
            </w:pPr>
          </w:p>
        </w:tc>
      </w:tr>
      <w:tr w:rsidR="003A7792" w:rsidRPr="004E6BD7" w:rsidTr="0077732F">
        <w:trPr>
          <w:trHeight w:val="175"/>
        </w:trPr>
        <w:tc>
          <w:tcPr>
            <w:tcW w:w="8046" w:type="dxa"/>
            <w:vAlign w:val="center"/>
          </w:tcPr>
          <w:p w:rsidR="003A7792" w:rsidRDefault="003A7792" w:rsidP="00B60CB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балконов</w:t>
            </w:r>
          </w:p>
        </w:tc>
        <w:tc>
          <w:tcPr>
            <w:tcW w:w="1701" w:type="dxa"/>
            <w:vAlign w:val="center"/>
          </w:tcPr>
          <w:p w:rsidR="003A7792" w:rsidRDefault="003A7792" w:rsidP="00B60CB8">
            <w:pPr>
              <w:jc w:val="center"/>
              <w:rPr>
                <w:rFonts w:ascii="Times New Roman" w:hAnsi="Times New Roman" w:cs="Times New Roman"/>
                <w:b/>
                <w:color w:val="000000" w:themeColor="text1"/>
                <w:sz w:val="16"/>
                <w:szCs w:val="16"/>
              </w:rPr>
            </w:pPr>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Жилая площадь (кв.м.)</w:t>
            </w:r>
          </w:p>
        </w:tc>
        <w:tc>
          <w:tcPr>
            <w:tcW w:w="1701" w:type="dxa"/>
            <w:vAlign w:val="center"/>
          </w:tcPr>
          <w:p w:rsidR="00DB7A89" w:rsidRPr="00AF4F38"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ЖилаяДоБТИ"/>
                <w:tag w:val="мтПлощадьЖилаяДоБТИ"/>
                <w:id w:val="-356586041"/>
                <w:placeholder>
                  <w:docPart w:val="846F58396C1340EDB7DDFBEF991FCA73"/>
                </w:placeholder>
              </w:sdtPr>
              <w:sdtEndPr/>
              <w:sdtContent>
                <w:r w:rsidR="00442745" w:rsidRPr="00442745">
                  <w:rPr>
                    <w:rFonts w:ascii="Times New Roman" w:hAnsi="Times New Roman" w:cs="Times New Roman"/>
                    <w:b/>
                    <w:color w:val="000000" w:themeColor="text1"/>
                    <w:sz w:val="16"/>
                    <w:szCs w:val="16"/>
                  </w:rPr>
                  <w:t>мтПлощадьЖилаяДоБТИ</w:t>
                </w:r>
              </w:sdtContent>
            </w:sdt>
          </w:p>
        </w:tc>
      </w:tr>
      <w:tr w:rsidR="00DB7A89" w:rsidRPr="004E6BD7" w:rsidTr="0077732F">
        <w:trPr>
          <w:trHeight w:val="339"/>
        </w:trPr>
        <w:tc>
          <w:tcPr>
            <w:tcW w:w="8046" w:type="dxa"/>
            <w:vAlign w:val="center"/>
          </w:tcPr>
          <w:p w:rsidR="00DB7A89" w:rsidRPr="004E6BD7" w:rsidRDefault="00DB7A89" w:rsidP="00B60CB8">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 xml:space="preserve">Площадь </w:t>
            </w:r>
            <w:r w:rsidR="003B25B3">
              <w:rPr>
                <w:rFonts w:ascii="Times New Roman" w:eastAsia="Times New Roman" w:hAnsi="Times New Roman" w:cs="Times New Roman"/>
                <w:sz w:val="19"/>
                <w:szCs w:val="19"/>
              </w:rPr>
              <w:t>К</w:t>
            </w:r>
            <w:r w:rsidRPr="004E6BD7">
              <w:rPr>
                <w:rFonts w:ascii="Times New Roman" w:eastAsia="Times New Roman" w:hAnsi="Times New Roman" w:cs="Times New Roman"/>
                <w:sz w:val="19"/>
                <w:szCs w:val="19"/>
              </w:rPr>
              <w:t>вартиры – площадь всех помещений, без учета лоджий, балконов террас (кв.м.)</w:t>
            </w:r>
          </w:p>
        </w:tc>
        <w:tc>
          <w:tcPr>
            <w:tcW w:w="1701" w:type="dxa"/>
            <w:vAlign w:val="center"/>
          </w:tcPr>
          <w:p w:rsidR="00DB7A89" w:rsidRPr="00AF4F38"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БезЛетнихПроектная"/>
                <w:tag w:val="мтПлощадьБезЛетнихПроектная"/>
                <w:id w:val="1116793188"/>
                <w:placeholder>
                  <w:docPart w:val="318CA3A7C31F460D83D4AE32FF16C017"/>
                </w:placeholder>
              </w:sdtPr>
              <w:sdtEndPr/>
              <w:sdtContent>
                <w:r w:rsidR="00442745" w:rsidRPr="00DB7A89">
                  <w:rPr>
                    <w:rFonts w:ascii="Times New Roman" w:hAnsi="Times New Roman" w:cs="Times New Roman"/>
                    <w:b/>
                    <w:color w:val="000000" w:themeColor="text1"/>
                    <w:sz w:val="16"/>
                    <w:szCs w:val="16"/>
                  </w:rPr>
                  <w:t>мтПлощадьБезЛетнихПроектная</w:t>
                </w:r>
              </w:sdtContent>
            </w:sdt>
          </w:p>
        </w:tc>
      </w:tr>
      <w:tr w:rsidR="00DB7A89" w:rsidRPr="004E6BD7" w:rsidTr="0077732F">
        <w:trPr>
          <w:trHeight w:val="554"/>
        </w:trPr>
        <w:tc>
          <w:tcPr>
            <w:tcW w:w="8046" w:type="dxa"/>
            <w:vAlign w:val="center"/>
          </w:tcPr>
          <w:p w:rsidR="00DB7A89" w:rsidRPr="004E6BD7" w:rsidRDefault="00DB7A89" w:rsidP="00B60CB8">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Общая площадь Квартиры – площадь всех помещений, а также лоджий, балконов, террас с применением понижающего коэффициента: для лоджий 0,5, для балконов, террас -0,3 (кв.м.)</w:t>
            </w:r>
          </w:p>
        </w:tc>
        <w:tc>
          <w:tcPr>
            <w:tcW w:w="1701" w:type="dxa"/>
            <w:vAlign w:val="center"/>
          </w:tcPr>
          <w:p w:rsidR="00DB7A89" w:rsidRPr="00DB7A89" w:rsidRDefault="00304499"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РасчетнаяПроектная"/>
                <w:tag w:val="мтПлощадьРасчетнаяПроектная"/>
                <w:id w:val="40947886"/>
                <w:placeholder>
                  <w:docPart w:val="34F17A05EB814EC5AC12B2A4C431995D"/>
                </w:placeholder>
              </w:sdtPr>
              <w:sdtEndPr/>
              <w:sdtContent>
                <w:r w:rsidR="00DB7A89" w:rsidRPr="004E6BD7">
                  <w:rPr>
                    <w:rFonts w:ascii="Times New Roman" w:hAnsi="Times New Roman" w:cs="Times New Roman"/>
                    <w:b/>
                    <w:color w:val="000000" w:themeColor="text1"/>
                    <w:sz w:val="16"/>
                    <w:szCs w:val="16"/>
                  </w:rPr>
                  <w:t>мтПлощадьРасчетнаяПроектная</w:t>
                </w:r>
              </w:sdtContent>
            </w:sdt>
          </w:p>
        </w:tc>
      </w:tr>
    </w:tbl>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626A39" w:rsidTr="000C1B8D">
        <w:trPr>
          <w:trHeight w:val="878"/>
        </w:trPr>
        <w:tc>
          <w:tcPr>
            <w:tcW w:w="10618" w:type="dxa"/>
          </w:tcPr>
          <w:p w:rsidR="00E83276" w:rsidRDefault="00E83276" w:rsidP="00B60CB8">
            <w:pPr>
              <w:ind w:firstLine="0"/>
              <w:rPr>
                <w:rFonts w:ascii="Times New Roman" w:hAnsi="Times New Roman" w:cs="Times New Roman"/>
                <w:sz w:val="20"/>
                <w:szCs w:val="21"/>
              </w:rPr>
            </w:pPr>
          </w:p>
          <w:p w:rsidR="00E83276" w:rsidRPr="00626A39" w:rsidRDefault="00DB7A89" w:rsidP="00B60CB8">
            <w:pPr>
              <w:ind w:firstLine="0"/>
              <w:rPr>
                <w:rFonts w:ascii="Times New Roman" w:hAnsi="Times New Roman" w:cs="Times New Roman"/>
                <w:sz w:val="20"/>
                <w:szCs w:val="21"/>
              </w:rPr>
            </w:pPr>
            <w:r>
              <w:rPr>
                <w:noProof/>
              </w:rPr>
              <mc:AlternateContent>
                <mc:Choice Requires="wps">
                  <w:drawing>
                    <wp:anchor distT="0" distB="0" distL="114300" distR="114300" simplePos="0" relativeHeight="251659264" behindDoc="0" locked="0" layoutInCell="1" allowOverlap="1" wp14:anchorId="391AA09C" wp14:editId="4D905C02">
                      <wp:simplePos x="0" y="0"/>
                      <wp:positionH relativeFrom="column">
                        <wp:posOffset>479425</wp:posOffset>
                      </wp:positionH>
                      <wp:positionV relativeFrom="paragraph">
                        <wp:posOffset>15875</wp:posOffset>
                      </wp:positionV>
                      <wp:extent cx="374015" cy="169545"/>
                      <wp:effectExtent l="0" t="0"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276" w:rsidRPr="00FC4744" w:rsidRDefault="00E83276" w:rsidP="00E83276">
                                  <w:pPr>
                                    <w:jc w:val="center"/>
                                    <w:rPr>
                                      <w:rFonts w:ascii="Arial Black" w:hAnsi="Arial Black"/>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AA09C" id="Прямоугольник 6" o:spid="_x0000_s1026" style="position:absolute;left:0;text-align:left;margin-left:37.75pt;margin-top:1.25pt;width:29.4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" filled="f" stroked="f">
                      <v:textbox>
                        <w:txbxContent>
                          <w:p w:rsidR="00E83276" w:rsidRPr="00FC4744" w:rsidRDefault="00E83276" w:rsidP="00E83276">
                            <w:pPr>
                              <w:jc w:val="center"/>
                              <w:rPr>
                                <w:rFonts w:ascii="Arial Black" w:hAnsi="Arial Black"/>
                                <w:b/>
                                <w:color w:val="FF0000"/>
                                <w:sz w:val="28"/>
                                <w:szCs w:val="28"/>
                              </w:rPr>
                            </w:pPr>
                          </w:p>
                        </w:txbxContent>
                      </v:textbox>
                    </v:rect>
                  </w:pict>
                </mc:Fallback>
              </mc:AlternateContent>
            </w:r>
            <w:r w:rsidR="00E83276" w:rsidRPr="00626A39">
              <w:rPr>
                <w:rFonts w:ascii="Times New Roman" w:hAnsi="Times New Roman" w:cs="Times New Roman"/>
                <w:sz w:val="20"/>
                <w:szCs w:val="21"/>
              </w:rPr>
              <w:t xml:space="preserve">Квартира передаётся </w:t>
            </w:r>
            <w:r w:rsidR="003B25B3">
              <w:rPr>
                <w:rFonts w:ascii="Times New Roman" w:hAnsi="Times New Roman" w:cs="Times New Roman"/>
                <w:sz w:val="20"/>
                <w:szCs w:val="21"/>
              </w:rPr>
              <w:t>У</w:t>
            </w:r>
            <w:r w:rsidR="00E83276" w:rsidRPr="00626A39">
              <w:rPr>
                <w:rFonts w:ascii="Times New Roman" w:hAnsi="Times New Roman" w:cs="Times New Roman"/>
                <w:sz w:val="20"/>
                <w:szCs w:val="21"/>
              </w:rPr>
              <w:t>частнику долевого строительства с выполнением:</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Стяжка полов, разводка электричества с установкой оконечных устройств,</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остекление окон – деревянный оконный блок</w:t>
            </w:r>
            <w:r w:rsidR="00DB7A89">
              <w:rPr>
                <w:rFonts w:ascii="Times New Roman" w:hAnsi="Times New Roman" w:cs="Times New Roman"/>
                <w:sz w:val="20"/>
                <w:szCs w:val="21"/>
              </w:rPr>
              <w:t xml:space="preserve"> </w:t>
            </w:r>
            <w:r w:rsidRPr="00626A39">
              <w:rPr>
                <w:rFonts w:ascii="Times New Roman" w:hAnsi="Times New Roman" w:cs="Times New Roman"/>
                <w:sz w:val="20"/>
                <w:szCs w:val="21"/>
              </w:rPr>
              <w:t>- двухкамерный стеклопакет, без устройства подоконника, </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xml:space="preserve">- выход на лоджию или балкон – оконный блок и балконная дверь с однокамерным стеклопакетом, </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остекление лоджии, балкона - одинарное в алюминиевых переплетах,</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инженерные коммуникации: отопление в полном объеме, водопровод и канализация в объеме стояков,</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внутренние межкомнатные стены и перегородки, входная деревянная дверь</w:t>
            </w:r>
            <w:r w:rsidRPr="00626A39">
              <w:rPr>
                <w:rFonts w:ascii="Times New Roman" w:eastAsia="Times New Roman" w:hAnsi="Times New Roman" w:cs="Times New Roman"/>
                <w:bCs/>
                <w:sz w:val="20"/>
                <w:szCs w:val="21"/>
              </w:rPr>
              <w:t>,</w:t>
            </w:r>
          </w:p>
          <w:p w:rsidR="00E83276" w:rsidRDefault="00E83276" w:rsidP="00B60CB8">
            <w:pPr>
              <w:jc w:val="center"/>
              <w:rPr>
                <w:rFonts w:ascii="Times New Roman" w:eastAsia="Times New Roman" w:hAnsi="Times New Roman" w:cs="Times New Roman"/>
                <w:b/>
                <w:sz w:val="21"/>
                <w:szCs w:val="21"/>
              </w:rPr>
            </w:pPr>
          </w:p>
          <w:p w:rsidR="00E83276" w:rsidRDefault="00E83276" w:rsidP="00B60CB8">
            <w:pPr>
              <w:jc w:val="center"/>
              <w:rPr>
                <w:rFonts w:ascii="Times New Roman" w:eastAsia="Times New Roman" w:hAnsi="Times New Roman" w:cs="Times New Roman"/>
                <w:b/>
                <w:sz w:val="21"/>
                <w:szCs w:val="21"/>
              </w:rPr>
            </w:pPr>
            <w:r w:rsidRPr="008F5C65">
              <w:rPr>
                <w:rFonts w:ascii="Times New Roman" w:eastAsia="Times New Roman" w:hAnsi="Times New Roman" w:cs="Times New Roman"/>
                <w:b/>
                <w:sz w:val="21"/>
                <w:szCs w:val="21"/>
              </w:rPr>
              <w:t>Блок схема,</w:t>
            </w:r>
            <w:r>
              <w:rPr>
                <w:rFonts w:ascii="Times New Roman" w:eastAsia="Times New Roman" w:hAnsi="Times New Roman" w:cs="Times New Roman"/>
                <w:b/>
                <w:sz w:val="21"/>
                <w:szCs w:val="21"/>
              </w:rPr>
              <w:t xml:space="preserve"> р</w:t>
            </w:r>
            <w:r w:rsidRPr="00354F5D">
              <w:rPr>
                <w:rFonts w:ascii="Times New Roman" w:eastAsia="Times New Roman" w:hAnsi="Times New Roman" w:cs="Times New Roman"/>
                <w:b/>
                <w:sz w:val="21"/>
                <w:szCs w:val="21"/>
              </w:rPr>
              <w:t>асположение на этаже.</w:t>
            </w:r>
          </w:p>
          <w:p w:rsidR="00E83276" w:rsidRPr="00626A39" w:rsidRDefault="000C1B8D" w:rsidP="00B60CB8">
            <w:pPr>
              <w:tabs>
                <w:tab w:val="center" w:pos="5232"/>
                <w:tab w:val="left" w:pos="6586"/>
              </w:tabs>
              <w:ind w:firstLine="0"/>
              <w:jc w:val="left"/>
              <w:rPr>
                <w:rFonts w:ascii="Times New Roman" w:hAnsi="Times New Roman" w:cs="Times New Roman"/>
                <w:sz w:val="20"/>
                <w:szCs w:val="21"/>
              </w:rPr>
            </w:pPr>
            <w:r>
              <w:rPr>
                <w:rFonts w:ascii="Times New Roman" w:hAnsi="Times New Roman" w:cs="Times New Roman"/>
                <w:b/>
                <w:sz w:val="20"/>
              </w:rPr>
              <w:tab/>
            </w:r>
            <w:sdt>
              <w:sdtPr>
                <w:rPr>
                  <w:rFonts w:ascii="Times New Roman" w:hAnsi="Times New Roman" w:cs="Times New Roman"/>
                  <w:b/>
                  <w:sz w:val="20"/>
                </w:rPr>
                <w:alias w:val="миПланировка"/>
                <w:tag w:val="миПланировка"/>
                <w:id w:val="172997888"/>
                <w:placeholder>
                  <w:docPart w:val="1F71834D1BF84D45B46DD659048346CA"/>
                </w:placeholder>
              </w:sdtPr>
              <w:sdtEndPr/>
              <w:sdtContent>
                <w:r w:rsidR="00DB7A89" w:rsidRPr="004E6BD7">
                  <w:rPr>
                    <w:rFonts w:ascii="Times New Roman" w:hAnsi="Times New Roman" w:cs="Times New Roman"/>
                    <w:sz w:val="22"/>
                    <w:szCs w:val="22"/>
                  </w:rPr>
                  <w:t>МиПланировка</w:t>
                </w:r>
              </w:sdtContent>
            </w:sdt>
            <w:r>
              <w:rPr>
                <w:rFonts w:ascii="Times New Roman" w:hAnsi="Times New Roman" w:cs="Times New Roman"/>
                <w:b/>
                <w:sz w:val="20"/>
              </w:rPr>
              <w:tab/>
            </w:r>
          </w:p>
        </w:tc>
      </w:tr>
      <w:tr w:rsidR="00E83276" w:rsidRPr="00626A39" w:rsidTr="000C1B8D">
        <w:trPr>
          <w:trHeight w:val="373"/>
        </w:trPr>
        <w:tc>
          <w:tcPr>
            <w:tcW w:w="10618" w:type="dxa"/>
          </w:tcPr>
          <w:p w:rsidR="00E83276" w:rsidRPr="00581D3A" w:rsidRDefault="00E83276" w:rsidP="00B60CB8">
            <w:pPr>
              <w:ind w:firstLine="0"/>
              <w:rPr>
                <w:rFonts w:ascii="Times New Roman" w:hAnsi="Times New Roman" w:cs="Times New Roman"/>
                <w:sz w:val="20"/>
                <w:szCs w:val="21"/>
              </w:rPr>
            </w:pPr>
          </w:p>
        </w:tc>
      </w:tr>
    </w:tbl>
    <w:p w:rsidR="00E83276" w:rsidRDefault="00E83276" w:rsidP="00B60CB8">
      <w:pPr>
        <w:spacing w:line="288" w:lineRule="auto"/>
        <w:rPr>
          <w:rFonts w:ascii="Times New Roman" w:hAnsi="Times New Roman" w:cs="Times New Roman"/>
          <w:b/>
          <w:sz w:val="20"/>
          <w:szCs w:val="20"/>
        </w:rPr>
      </w:pPr>
      <w:r w:rsidRPr="00626A39">
        <w:rPr>
          <w:rFonts w:ascii="Times New Roman" w:hAnsi="Times New Roman" w:cs="Times New Roman"/>
          <w:b/>
          <w:sz w:val="20"/>
          <w:szCs w:val="20"/>
        </w:rPr>
        <w:lastRenderedPageBreak/>
        <w:t xml:space="preserve">С расположением приобретаемой </w:t>
      </w:r>
      <w:r w:rsidR="003B25B3">
        <w:rPr>
          <w:rFonts w:ascii="Times New Roman" w:hAnsi="Times New Roman" w:cs="Times New Roman"/>
          <w:b/>
          <w:sz w:val="20"/>
          <w:szCs w:val="20"/>
        </w:rPr>
        <w:t>К</w:t>
      </w:r>
      <w:r w:rsidRPr="00626A39">
        <w:rPr>
          <w:rFonts w:ascii="Times New Roman" w:hAnsi="Times New Roman" w:cs="Times New Roman"/>
          <w:b/>
          <w:sz w:val="20"/>
          <w:szCs w:val="20"/>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92"/>
      </w:tblGrid>
      <w:tr w:rsidR="000C1B8D" w:rsidRPr="004E6BD7" w:rsidTr="004F50AB">
        <w:tc>
          <w:tcPr>
            <w:tcW w:w="4788" w:type="dxa"/>
          </w:tcPr>
          <w:p w:rsidR="000C1B8D" w:rsidRPr="00626A39" w:rsidRDefault="000C1B8D" w:rsidP="00B60CB8">
            <w:pPr>
              <w:shd w:val="clear" w:color="auto" w:fill="FFFFFF"/>
              <w:jc w:val="both"/>
              <w:rPr>
                <w:rFonts w:ascii="Times New Roman" w:eastAsia="Times New Roman" w:hAnsi="Times New Roman" w:cs="Times New Roman"/>
                <w:b/>
                <w:sz w:val="20"/>
                <w:szCs w:val="20"/>
                <w:lang w:bidi="ru-RU"/>
              </w:rPr>
            </w:pPr>
            <w:r w:rsidRPr="00626A39">
              <w:rPr>
                <w:rFonts w:ascii="Times New Roman" w:eastAsia="Times New Roman" w:hAnsi="Times New Roman" w:cs="Times New Roman"/>
                <w:b/>
                <w:sz w:val="20"/>
                <w:szCs w:val="20"/>
                <w:lang w:bidi="ru-RU"/>
              </w:rPr>
              <w:t>«Застройщик»:</w:t>
            </w:r>
          </w:p>
          <w:p w:rsidR="000C1B8D" w:rsidRDefault="000C1B8D" w:rsidP="00B60CB8">
            <w:pPr>
              <w:shd w:val="clear" w:color="auto" w:fill="FFFFFF"/>
              <w:spacing w:line="264" w:lineRule="auto"/>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ООО «ГЛАВРЕГИОНСТРОЙ РУМЯНЦЕВО»</w:t>
            </w:r>
          </w:p>
          <w:p w:rsidR="006030B5" w:rsidRPr="00626A39" w:rsidRDefault="006030B5" w:rsidP="00B60CB8">
            <w:pPr>
              <w:shd w:val="clear" w:color="auto" w:fill="FFFFFF"/>
              <w:spacing w:line="264" w:lineRule="auto"/>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0"/>
                <w:szCs w:val="20"/>
                <w:lang w:bidi="ru-RU"/>
              </w:rPr>
              <w:t>Представитель по доверенности</w:t>
            </w:r>
          </w:p>
          <w:p w:rsidR="000C1B8D" w:rsidRPr="00626A39" w:rsidRDefault="000C1B8D" w:rsidP="00B60CB8">
            <w:pPr>
              <w:spacing w:line="264" w:lineRule="auto"/>
              <w:jc w:val="right"/>
              <w:rPr>
                <w:rFonts w:ascii="Times New Roman" w:eastAsia="Times New Roman" w:hAnsi="Times New Roman" w:cs="Times New Roman"/>
                <w:b/>
                <w:color w:val="auto"/>
                <w:sz w:val="20"/>
                <w:szCs w:val="20"/>
                <w:lang w:bidi="ru-RU"/>
              </w:rPr>
            </w:pPr>
          </w:p>
          <w:p w:rsidR="000C1B8D" w:rsidRPr="00626A39" w:rsidRDefault="000C1B8D" w:rsidP="00B60CB8">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p>
          <w:p w:rsidR="000C1B8D" w:rsidRPr="00626A39" w:rsidRDefault="000C1B8D" w:rsidP="00B60CB8">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_____________________/</w:t>
            </w:r>
            <w:r w:rsidR="006030B5">
              <w:t xml:space="preserve"> </w:t>
            </w:r>
            <w:r w:rsidR="006030B5" w:rsidRPr="006030B5">
              <w:rPr>
                <w:rFonts w:ascii="Times New Roman" w:eastAsia="Times New Roman" w:hAnsi="Times New Roman" w:cs="Times New Roman"/>
                <w:b/>
                <w:color w:val="auto"/>
                <w:sz w:val="20"/>
                <w:szCs w:val="20"/>
                <w:lang w:bidi="ru-RU"/>
              </w:rPr>
              <w:t>Морозов С</w:t>
            </w:r>
            <w:r w:rsidR="006030B5">
              <w:rPr>
                <w:rFonts w:ascii="Times New Roman" w:eastAsia="Times New Roman" w:hAnsi="Times New Roman" w:cs="Times New Roman"/>
                <w:b/>
                <w:color w:val="auto"/>
                <w:sz w:val="20"/>
                <w:szCs w:val="20"/>
                <w:lang w:bidi="ru-RU"/>
              </w:rPr>
              <w:t>.</w:t>
            </w:r>
            <w:r w:rsidR="006030B5" w:rsidRPr="006030B5">
              <w:rPr>
                <w:rFonts w:ascii="Times New Roman" w:eastAsia="Times New Roman" w:hAnsi="Times New Roman" w:cs="Times New Roman"/>
                <w:b/>
                <w:color w:val="auto"/>
                <w:sz w:val="20"/>
                <w:szCs w:val="20"/>
                <w:lang w:bidi="ru-RU"/>
              </w:rPr>
              <w:t>А</w:t>
            </w:r>
            <w:r w:rsidRPr="00626A39">
              <w:rPr>
                <w:rFonts w:ascii="Times New Roman" w:eastAsia="Times New Roman" w:hAnsi="Times New Roman" w:cs="Times New Roman"/>
                <w:b/>
                <w:color w:val="auto"/>
                <w:sz w:val="20"/>
                <w:szCs w:val="20"/>
                <w:lang w:bidi="ru-RU"/>
              </w:rPr>
              <w:t>./</w:t>
            </w:r>
          </w:p>
          <w:p w:rsidR="000C1B8D" w:rsidRPr="00626A39" w:rsidRDefault="000C1B8D" w:rsidP="00B60CB8">
            <w:pPr>
              <w:jc w:val="both"/>
              <w:rPr>
                <w:rFonts w:ascii="Times New Roman" w:hAnsi="Times New Roman" w:cs="Times New Roman"/>
                <w:b/>
                <w:sz w:val="20"/>
                <w:szCs w:val="20"/>
              </w:rPr>
            </w:pPr>
            <w:r w:rsidRPr="00626A39">
              <w:rPr>
                <w:rFonts w:ascii="Times New Roman" w:eastAsia="Times New Roman" w:hAnsi="Times New Roman" w:cs="Times New Roman"/>
                <w:b/>
                <w:color w:val="auto"/>
                <w:sz w:val="20"/>
                <w:szCs w:val="20"/>
                <w:lang w:bidi="ru-RU"/>
              </w:rPr>
              <w:t>М.П.</w:t>
            </w:r>
          </w:p>
        </w:tc>
        <w:tc>
          <w:tcPr>
            <w:tcW w:w="5392" w:type="dxa"/>
          </w:tcPr>
          <w:p w:rsidR="000C1B8D" w:rsidRPr="00626A39" w:rsidRDefault="000C1B8D" w:rsidP="00B60CB8">
            <w:pPr>
              <w:rPr>
                <w:rFonts w:ascii="Times New Roman" w:hAnsi="Times New Roman" w:cs="Times New Roman"/>
                <w:b/>
                <w:sz w:val="20"/>
                <w:szCs w:val="20"/>
              </w:rPr>
            </w:pPr>
            <w:r w:rsidRPr="00626A39">
              <w:rPr>
                <w:rFonts w:ascii="Times New Roman" w:hAnsi="Times New Roman" w:cs="Times New Roman"/>
                <w:b/>
                <w:sz w:val="20"/>
                <w:szCs w:val="20"/>
              </w:rPr>
              <w:t>«Участник долевого строительства»:</w:t>
            </w:r>
          </w:p>
          <w:p w:rsidR="000C1B8D" w:rsidRPr="00626A39" w:rsidRDefault="000C1B8D" w:rsidP="00B60CB8">
            <w:pPr>
              <w:ind w:right="40"/>
              <w:outlineLvl w:val="0"/>
              <w:rPr>
                <w:rFonts w:ascii="Times New Roman" w:eastAsia="Times New Roman" w:hAnsi="Times New Roman" w:cs="Times New Roman"/>
                <w:b/>
                <w:color w:val="auto"/>
                <w:sz w:val="20"/>
                <w:szCs w:val="20"/>
              </w:rPr>
            </w:pPr>
            <w:r w:rsidRPr="00626A39">
              <w:rPr>
                <w:rFonts w:ascii="Times New Roman" w:eastAsia="Times New Roman" w:hAnsi="Times New Roman" w:cs="Times New Roman"/>
                <w:b/>
                <w:bCs/>
                <w:color w:val="auto"/>
                <w:sz w:val="20"/>
                <w:szCs w:val="20"/>
                <w:lang w:bidi="ru-RU"/>
              </w:rPr>
              <w:t>Гражданин</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color w:val="auto"/>
                  <w:sz w:val="22"/>
                  <w:szCs w:val="22"/>
                  <w:lang w:bidi="ru-RU"/>
                </w:rPr>
                <w:alias w:val="мтГражданство"/>
                <w:tag w:val="мтГражданство"/>
                <w:id w:val="589827118"/>
                <w:placeholder>
                  <w:docPart w:val="979231B0BFE6433290978D382D061985"/>
                </w:placeholder>
              </w:sdtPr>
              <w:sdtEndPr/>
              <w:sdtContent>
                <w:r w:rsidR="005A0F1C" w:rsidRPr="00DD4693">
                  <w:rPr>
                    <w:rFonts w:ascii="Times New Roman" w:eastAsia="Times New Roman" w:hAnsi="Times New Roman" w:cs="Times New Roman"/>
                    <w:b/>
                    <w:color w:val="auto"/>
                    <w:sz w:val="22"/>
                    <w:szCs w:val="22"/>
                    <w:lang w:bidi="ru-RU"/>
                  </w:rPr>
                  <w:t>мтГражданство</w:t>
                </w:r>
              </w:sdtContent>
            </w:sdt>
            <w:r>
              <w:rPr>
                <w:rFonts w:ascii="Times New Roman" w:hAnsi="Times New Roman" w:cs="Times New Roman"/>
                <w:b/>
                <w:sz w:val="20"/>
                <w:szCs w:val="20"/>
              </w:rPr>
              <w:t xml:space="preserve"> </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bCs/>
                  <w:color w:val="auto"/>
                  <w:sz w:val="20"/>
                  <w:szCs w:val="20"/>
                  <w:lang w:bidi="ru-RU"/>
                </w:rPr>
                <w:alias w:val="мтФИОПокупателя"/>
                <w:tag w:val="мтФИОПокупателя"/>
                <w:id w:val="1282616362"/>
                <w:placeholder>
                  <w:docPart w:val="18ABC529EB454FD781C6FCBB2D49B908"/>
                </w:placeholder>
              </w:sdtPr>
              <w:sdtEndPr/>
              <w:sdtContent>
                <w:r w:rsidR="005A0F1C" w:rsidRPr="00DB7A89">
                  <w:rPr>
                    <w:rFonts w:ascii="Times New Roman" w:eastAsia="Times New Roman" w:hAnsi="Times New Roman" w:cs="Times New Roman"/>
                    <w:b/>
                    <w:bCs/>
                    <w:color w:val="auto"/>
                    <w:sz w:val="20"/>
                    <w:szCs w:val="20"/>
                    <w:lang w:bidi="ru-RU"/>
                  </w:rPr>
                  <w:t>мтФИОПокупателя</w:t>
                </w:r>
              </w:sdtContent>
            </w:sdt>
          </w:p>
          <w:p w:rsidR="000C1B8D" w:rsidRDefault="000C1B8D" w:rsidP="00B60CB8">
            <w:pPr>
              <w:ind w:right="40"/>
              <w:outlineLvl w:val="0"/>
              <w:rPr>
                <w:rFonts w:ascii="Times New Roman" w:eastAsia="Times New Roman" w:hAnsi="Times New Roman" w:cs="Times New Roman"/>
                <w:b/>
                <w:color w:val="auto"/>
                <w:sz w:val="20"/>
                <w:szCs w:val="20"/>
              </w:rPr>
            </w:pPr>
          </w:p>
          <w:p w:rsidR="000C1B8D" w:rsidRPr="00626A39" w:rsidRDefault="000C1B8D" w:rsidP="00B60CB8">
            <w:pPr>
              <w:ind w:left="284" w:firstLine="567"/>
              <w:rPr>
                <w:rFonts w:ascii="Times New Roman" w:hAnsi="Times New Roman" w:cs="Times New Roman"/>
                <w:sz w:val="20"/>
                <w:szCs w:val="20"/>
              </w:rPr>
            </w:pPr>
          </w:p>
          <w:p w:rsidR="000C1B8D" w:rsidRDefault="000C1B8D" w:rsidP="00B60CB8">
            <w:pPr>
              <w:jc w:val="center"/>
              <w:rPr>
                <w:rFonts w:ascii="Times New Roman" w:hAnsi="Times New Roman" w:cs="Times New Roman"/>
                <w:sz w:val="20"/>
                <w:szCs w:val="20"/>
              </w:rPr>
            </w:pPr>
            <w:r w:rsidRPr="00626A39">
              <w:rPr>
                <w:rFonts w:ascii="Times New Roman" w:hAnsi="Times New Roman" w:cs="Times New Roman"/>
                <w:sz w:val="20"/>
                <w:szCs w:val="20"/>
              </w:rPr>
              <w:t xml:space="preserve"> </w:t>
            </w:r>
          </w:p>
          <w:p w:rsidR="0090360F" w:rsidRDefault="000C1B8D" w:rsidP="00B60CB8">
            <w:pPr>
              <w:jc w:val="both"/>
              <w:rPr>
                <w:rFonts w:ascii="Times New Roman" w:eastAsia="Times New Roman" w:hAnsi="Times New Roman" w:cs="Times New Roman"/>
                <w:b/>
                <w:bCs/>
                <w:color w:val="auto"/>
                <w:sz w:val="20"/>
                <w:szCs w:val="20"/>
                <w:vertAlign w:val="subscript"/>
                <w:lang w:val="en-US" w:bidi="ru-RU"/>
              </w:rPr>
            </w:pPr>
            <w:r w:rsidRPr="00626A39">
              <w:rPr>
                <w:rFonts w:ascii="Times New Roman" w:hAnsi="Times New Roman" w:cs="Times New Roman"/>
                <w:sz w:val="20"/>
                <w:szCs w:val="20"/>
              </w:rPr>
              <w:t xml:space="preserve">    ________________/</w:t>
            </w:r>
            <w:r w:rsidR="0090360F" w:rsidRPr="006030B5">
              <w:rPr>
                <w:rFonts w:ascii="Times New Roman" w:hAnsi="Times New Roman" w:cs="Times New Roman"/>
                <w:sz w:val="20"/>
                <w:szCs w:val="20"/>
              </w:rPr>
              <w:t>______________________</w:t>
            </w:r>
            <w:r w:rsidR="0090360F">
              <w:rPr>
                <w:rFonts w:ascii="Times New Roman" w:hAnsi="Times New Roman" w:cs="Times New Roman"/>
                <w:sz w:val="20"/>
                <w:szCs w:val="20"/>
                <w:lang w:val="en-US"/>
              </w:rPr>
              <w:t>__</w:t>
            </w:r>
            <w:r w:rsidRPr="0090360F">
              <w:rPr>
                <w:rFonts w:ascii="Times New Roman" w:hAnsi="Times New Roman" w:cs="Times New Roman"/>
                <w:sz w:val="20"/>
                <w:szCs w:val="20"/>
              </w:rPr>
              <w:t>/</w:t>
            </w:r>
            <w:r w:rsidR="0090360F" w:rsidRPr="0090360F">
              <w:rPr>
                <w:rFonts w:ascii="Times New Roman" w:hAnsi="Times New Roman" w:cs="Times New Roman"/>
                <w:sz w:val="20"/>
                <w:szCs w:val="20"/>
              </w:rPr>
              <w:t xml:space="preserve"> </w:t>
            </w:r>
          </w:p>
          <w:p w:rsidR="000C1B8D" w:rsidRDefault="0090360F" w:rsidP="00B60CB8">
            <w:pPr>
              <w:jc w:val="both"/>
              <w:rPr>
                <w:rFonts w:ascii="Times New Roman" w:hAnsi="Times New Roman" w:cs="Times New Roman"/>
                <w:b/>
                <w:sz w:val="20"/>
                <w:szCs w:val="20"/>
              </w:rPr>
            </w:pPr>
            <w:r>
              <w:rPr>
                <w:rFonts w:ascii="Times New Roman" w:eastAsia="Times New Roman" w:hAnsi="Times New Roman" w:cs="Times New Roman"/>
                <w:b/>
                <w:bCs/>
                <w:color w:val="auto"/>
                <w:sz w:val="20"/>
                <w:szCs w:val="20"/>
                <w:vertAlign w:val="subscript"/>
                <w:lang w:val="en-US" w:bidi="ru-RU"/>
              </w:rPr>
              <w:t xml:space="preserve">                                                                    </w:t>
            </w:r>
          </w:p>
        </w:tc>
      </w:tr>
    </w:tbl>
    <w:p w:rsidR="00E83276" w:rsidRDefault="00E83276" w:rsidP="00B60CB8">
      <w:pPr>
        <w:tabs>
          <w:tab w:val="left" w:pos="1352"/>
        </w:tabs>
        <w:spacing w:line="288" w:lineRule="auto"/>
        <w:rPr>
          <w:rFonts w:ascii="Times New Roman" w:hAnsi="Times New Roman" w:cs="Times New Roman"/>
          <w:b/>
          <w:sz w:val="20"/>
          <w:szCs w:val="20"/>
        </w:rPr>
      </w:pPr>
    </w:p>
    <w:sectPr w:rsidR="00E83276"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A86" w:rsidRDefault="000E1A86">
      <w:r>
        <w:separator/>
      </w:r>
    </w:p>
  </w:endnote>
  <w:endnote w:type="continuationSeparator" w:id="0">
    <w:p w:rsidR="000E1A86" w:rsidRDefault="000E1A86">
      <w:r>
        <w:continuationSeparator/>
      </w:r>
    </w:p>
  </w:endnote>
  <w:endnote w:type="continuationNotice" w:id="1">
    <w:p w:rsidR="000E1A86" w:rsidRDefault="000E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731680"/>
      <w:docPartObj>
        <w:docPartGallery w:val="Page Numbers (Bottom of Page)"/>
        <w:docPartUnique/>
      </w:docPartObj>
    </w:sdtPr>
    <w:sdtEndPr/>
    <w:sdtContent>
      <w:p w:rsidR="00ED0759" w:rsidRDefault="00ED0759">
        <w:pPr>
          <w:pStyle w:val="a5"/>
          <w:jc w:val="right"/>
        </w:pPr>
        <w:r>
          <w:fldChar w:fldCharType="begin"/>
        </w:r>
        <w:r>
          <w:instrText>PAGE   \* MERGEFORMAT</w:instrText>
        </w:r>
        <w:r>
          <w:fldChar w:fldCharType="separate"/>
        </w:r>
        <w:r w:rsidR="00304499">
          <w:rPr>
            <w:noProof/>
          </w:rPr>
          <w:t>2</w:t>
        </w:r>
        <w:r>
          <w:fldChar w:fldCharType="end"/>
        </w:r>
      </w:p>
    </w:sdtContent>
  </w:sdt>
  <w:p w:rsidR="00860648" w:rsidRDefault="008606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A86" w:rsidRDefault="000E1A86">
      <w:r>
        <w:separator/>
      </w:r>
    </w:p>
  </w:footnote>
  <w:footnote w:type="continuationSeparator" w:id="0">
    <w:p w:rsidR="000E1A86" w:rsidRDefault="000E1A86">
      <w:r>
        <w:continuationSeparator/>
      </w:r>
    </w:p>
  </w:footnote>
  <w:footnote w:type="continuationNotice" w:id="1">
    <w:p w:rsidR="000E1A86" w:rsidRDefault="000E1A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 w15:restartNumberingAfterBreak="0">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15:restartNumberingAfterBreak="0">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8" w15:restartNumberingAfterBreak="0">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9"/>
  </w:num>
  <w:num w:numId="2">
    <w:abstractNumId w:val="10"/>
  </w:num>
  <w:num w:numId="3">
    <w:abstractNumId w:val="18"/>
  </w:num>
  <w:num w:numId="4">
    <w:abstractNumId w:val="12"/>
  </w:num>
  <w:num w:numId="5">
    <w:abstractNumId w:val="15"/>
  </w:num>
  <w:num w:numId="6">
    <w:abstractNumId w:val="13"/>
  </w:num>
  <w:num w:numId="7">
    <w:abstractNumId w:val="3"/>
  </w:num>
  <w:num w:numId="8">
    <w:abstractNumId w:val="5"/>
  </w:num>
  <w:num w:numId="9">
    <w:abstractNumId w:val="0"/>
  </w:num>
  <w:num w:numId="10">
    <w:abstractNumId w:val="19"/>
  </w:num>
  <w:num w:numId="11">
    <w:abstractNumId w:val="1"/>
  </w:num>
  <w:num w:numId="12">
    <w:abstractNumId w:val="6"/>
  </w:num>
  <w:num w:numId="13">
    <w:abstractNumId w:val="16"/>
  </w:num>
  <w:num w:numId="14">
    <w:abstractNumId w:val="7"/>
  </w:num>
  <w:num w:numId="15">
    <w:abstractNumId w:val="14"/>
  </w:num>
  <w:num w:numId="16">
    <w:abstractNumId w:val="8"/>
  </w:num>
  <w:num w:numId="17">
    <w:abstractNumId w:val="4"/>
  </w:num>
  <w:num w:numId="18">
    <w:abstractNumId w:val="17"/>
  </w:num>
  <w:num w:numId="19">
    <w:abstractNumId w:val="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trackRevisions/>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8F"/>
    <w:rsid w:val="00012ED2"/>
    <w:rsid w:val="0002578E"/>
    <w:rsid w:val="0003292B"/>
    <w:rsid w:val="00041DD2"/>
    <w:rsid w:val="00044595"/>
    <w:rsid w:val="00055615"/>
    <w:rsid w:val="00064E98"/>
    <w:rsid w:val="000657BB"/>
    <w:rsid w:val="00065A0B"/>
    <w:rsid w:val="0007687B"/>
    <w:rsid w:val="00081D0A"/>
    <w:rsid w:val="00082B60"/>
    <w:rsid w:val="00096649"/>
    <w:rsid w:val="00097D55"/>
    <w:rsid w:val="00097FC2"/>
    <w:rsid w:val="000B3900"/>
    <w:rsid w:val="000B6A0B"/>
    <w:rsid w:val="000C1B8D"/>
    <w:rsid w:val="000E1A86"/>
    <w:rsid w:val="000F12E6"/>
    <w:rsid w:val="000F4DA6"/>
    <w:rsid w:val="000F78AB"/>
    <w:rsid w:val="00120932"/>
    <w:rsid w:val="00127D23"/>
    <w:rsid w:val="00131E98"/>
    <w:rsid w:val="00131F5A"/>
    <w:rsid w:val="001320D3"/>
    <w:rsid w:val="00135D4F"/>
    <w:rsid w:val="001602E2"/>
    <w:rsid w:val="00163D3C"/>
    <w:rsid w:val="0016487F"/>
    <w:rsid w:val="00173BB8"/>
    <w:rsid w:val="00184DEC"/>
    <w:rsid w:val="00187D3B"/>
    <w:rsid w:val="001A057B"/>
    <w:rsid w:val="001A0FE3"/>
    <w:rsid w:val="001D11EC"/>
    <w:rsid w:val="001E4015"/>
    <w:rsid w:val="001F4718"/>
    <w:rsid w:val="001F47EE"/>
    <w:rsid w:val="0020110C"/>
    <w:rsid w:val="002015FE"/>
    <w:rsid w:val="00201A14"/>
    <w:rsid w:val="00227691"/>
    <w:rsid w:val="00230EA2"/>
    <w:rsid w:val="002454C0"/>
    <w:rsid w:val="00255DD2"/>
    <w:rsid w:val="00256FD1"/>
    <w:rsid w:val="00265049"/>
    <w:rsid w:val="00266B9D"/>
    <w:rsid w:val="00270474"/>
    <w:rsid w:val="00273D12"/>
    <w:rsid w:val="00280B99"/>
    <w:rsid w:val="002C724E"/>
    <w:rsid w:val="002D0C36"/>
    <w:rsid w:val="002D6CE7"/>
    <w:rsid w:val="002E199E"/>
    <w:rsid w:val="002E1B05"/>
    <w:rsid w:val="002E4E88"/>
    <w:rsid w:val="002E7043"/>
    <w:rsid w:val="002F1847"/>
    <w:rsid w:val="00304499"/>
    <w:rsid w:val="003073C4"/>
    <w:rsid w:val="00336E0D"/>
    <w:rsid w:val="003464CA"/>
    <w:rsid w:val="00352ED2"/>
    <w:rsid w:val="003561CF"/>
    <w:rsid w:val="0035709B"/>
    <w:rsid w:val="00376F9C"/>
    <w:rsid w:val="00383437"/>
    <w:rsid w:val="00390CA7"/>
    <w:rsid w:val="003929F4"/>
    <w:rsid w:val="0039527F"/>
    <w:rsid w:val="003A7792"/>
    <w:rsid w:val="003B25B3"/>
    <w:rsid w:val="003D543E"/>
    <w:rsid w:val="003E341A"/>
    <w:rsid w:val="003E785A"/>
    <w:rsid w:val="0040054C"/>
    <w:rsid w:val="00402FCC"/>
    <w:rsid w:val="00403C6D"/>
    <w:rsid w:val="00410D07"/>
    <w:rsid w:val="00411ADB"/>
    <w:rsid w:val="004176FA"/>
    <w:rsid w:val="004206FC"/>
    <w:rsid w:val="00433262"/>
    <w:rsid w:val="00442745"/>
    <w:rsid w:val="0044791F"/>
    <w:rsid w:val="00450BEA"/>
    <w:rsid w:val="004607AC"/>
    <w:rsid w:val="004637DE"/>
    <w:rsid w:val="004655B6"/>
    <w:rsid w:val="00470A94"/>
    <w:rsid w:val="0047699D"/>
    <w:rsid w:val="004944DC"/>
    <w:rsid w:val="004961C5"/>
    <w:rsid w:val="004A7217"/>
    <w:rsid w:val="004E4CD5"/>
    <w:rsid w:val="004F418B"/>
    <w:rsid w:val="004F50AB"/>
    <w:rsid w:val="005077A6"/>
    <w:rsid w:val="005101BC"/>
    <w:rsid w:val="005150E0"/>
    <w:rsid w:val="0053623C"/>
    <w:rsid w:val="005426B5"/>
    <w:rsid w:val="00562E99"/>
    <w:rsid w:val="00574E7D"/>
    <w:rsid w:val="00576516"/>
    <w:rsid w:val="00580425"/>
    <w:rsid w:val="005805F5"/>
    <w:rsid w:val="00583206"/>
    <w:rsid w:val="00590BC3"/>
    <w:rsid w:val="005954D0"/>
    <w:rsid w:val="005A087D"/>
    <w:rsid w:val="005A0F1C"/>
    <w:rsid w:val="005C153E"/>
    <w:rsid w:val="005C6359"/>
    <w:rsid w:val="005D1D52"/>
    <w:rsid w:val="005F5E1D"/>
    <w:rsid w:val="005F7077"/>
    <w:rsid w:val="006030B5"/>
    <w:rsid w:val="00610885"/>
    <w:rsid w:val="00610F40"/>
    <w:rsid w:val="00620CCF"/>
    <w:rsid w:val="00634525"/>
    <w:rsid w:val="00634ADA"/>
    <w:rsid w:val="006351C0"/>
    <w:rsid w:val="00654D96"/>
    <w:rsid w:val="00670B07"/>
    <w:rsid w:val="00672B54"/>
    <w:rsid w:val="00681D4B"/>
    <w:rsid w:val="006841C5"/>
    <w:rsid w:val="006870DF"/>
    <w:rsid w:val="00697BF2"/>
    <w:rsid w:val="006A12D0"/>
    <w:rsid w:val="006E089E"/>
    <w:rsid w:val="006E758E"/>
    <w:rsid w:val="006F5D11"/>
    <w:rsid w:val="00721FB3"/>
    <w:rsid w:val="00722105"/>
    <w:rsid w:val="00722CD5"/>
    <w:rsid w:val="007351D4"/>
    <w:rsid w:val="00743893"/>
    <w:rsid w:val="00746F2A"/>
    <w:rsid w:val="00762F21"/>
    <w:rsid w:val="00764B5C"/>
    <w:rsid w:val="007759F9"/>
    <w:rsid w:val="007A3130"/>
    <w:rsid w:val="007C08A5"/>
    <w:rsid w:val="007C147A"/>
    <w:rsid w:val="007C4729"/>
    <w:rsid w:val="007D03E4"/>
    <w:rsid w:val="007D3C13"/>
    <w:rsid w:val="007E7C40"/>
    <w:rsid w:val="00806341"/>
    <w:rsid w:val="00817692"/>
    <w:rsid w:val="00826E32"/>
    <w:rsid w:val="00860648"/>
    <w:rsid w:val="00861313"/>
    <w:rsid w:val="00863602"/>
    <w:rsid w:val="008644FE"/>
    <w:rsid w:val="00882F31"/>
    <w:rsid w:val="008843AA"/>
    <w:rsid w:val="0089218C"/>
    <w:rsid w:val="00896F67"/>
    <w:rsid w:val="008C0D87"/>
    <w:rsid w:val="008C2402"/>
    <w:rsid w:val="008D5DA5"/>
    <w:rsid w:val="008E2AA1"/>
    <w:rsid w:val="008E4BCF"/>
    <w:rsid w:val="008E7C42"/>
    <w:rsid w:val="008F103B"/>
    <w:rsid w:val="008F6EA6"/>
    <w:rsid w:val="00901E92"/>
    <w:rsid w:val="0090360F"/>
    <w:rsid w:val="0090779F"/>
    <w:rsid w:val="00910709"/>
    <w:rsid w:val="00915DB1"/>
    <w:rsid w:val="00920A63"/>
    <w:rsid w:val="009231F4"/>
    <w:rsid w:val="0092611E"/>
    <w:rsid w:val="0093392C"/>
    <w:rsid w:val="0093540E"/>
    <w:rsid w:val="00945259"/>
    <w:rsid w:val="00945CAA"/>
    <w:rsid w:val="00982029"/>
    <w:rsid w:val="00987990"/>
    <w:rsid w:val="00995F68"/>
    <w:rsid w:val="009B7EDB"/>
    <w:rsid w:val="009E12AB"/>
    <w:rsid w:val="00A060A4"/>
    <w:rsid w:val="00A112CE"/>
    <w:rsid w:val="00A15BCB"/>
    <w:rsid w:val="00A24DDC"/>
    <w:rsid w:val="00A27D64"/>
    <w:rsid w:val="00A36C81"/>
    <w:rsid w:val="00A4716C"/>
    <w:rsid w:val="00A707A7"/>
    <w:rsid w:val="00AA2286"/>
    <w:rsid w:val="00AA59D6"/>
    <w:rsid w:val="00AA6B60"/>
    <w:rsid w:val="00AA761D"/>
    <w:rsid w:val="00AB243E"/>
    <w:rsid w:val="00AB368F"/>
    <w:rsid w:val="00AD16B0"/>
    <w:rsid w:val="00AE2CD2"/>
    <w:rsid w:val="00AE58EA"/>
    <w:rsid w:val="00AE71E8"/>
    <w:rsid w:val="00B02ADD"/>
    <w:rsid w:val="00B22AB0"/>
    <w:rsid w:val="00B368C3"/>
    <w:rsid w:val="00B37A1E"/>
    <w:rsid w:val="00B46B82"/>
    <w:rsid w:val="00B60CB8"/>
    <w:rsid w:val="00B74436"/>
    <w:rsid w:val="00B80BDC"/>
    <w:rsid w:val="00B83148"/>
    <w:rsid w:val="00BA02E4"/>
    <w:rsid w:val="00BC65D7"/>
    <w:rsid w:val="00BC6D47"/>
    <w:rsid w:val="00BD41E4"/>
    <w:rsid w:val="00BE0DB6"/>
    <w:rsid w:val="00C011E4"/>
    <w:rsid w:val="00C11E49"/>
    <w:rsid w:val="00C15E34"/>
    <w:rsid w:val="00C208B7"/>
    <w:rsid w:val="00C21E43"/>
    <w:rsid w:val="00C22F24"/>
    <w:rsid w:val="00C34C47"/>
    <w:rsid w:val="00C46004"/>
    <w:rsid w:val="00C50155"/>
    <w:rsid w:val="00C50710"/>
    <w:rsid w:val="00C57AA6"/>
    <w:rsid w:val="00C57BDB"/>
    <w:rsid w:val="00C718A7"/>
    <w:rsid w:val="00C758B0"/>
    <w:rsid w:val="00C80A54"/>
    <w:rsid w:val="00C81EA8"/>
    <w:rsid w:val="00C830AE"/>
    <w:rsid w:val="00C834E1"/>
    <w:rsid w:val="00C86EAC"/>
    <w:rsid w:val="00C904F8"/>
    <w:rsid w:val="00C93587"/>
    <w:rsid w:val="00CA1DB1"/>
    <w:rsid w:val="00CA780C"/>
    <w:rsid w:val="00CD321D"/>
    <w:rsid w:val="00CE38DD"/>
    <w:rsid w:val="00CE7048"/>
    <w:rsid w:val="00CF587A"/>
    <w:rsid w:val="00D01695"/>
    <w:rsid w:val="00D15A8A"/>
    <w:rsid w:val="00D243AC"/>
    <w:rsid w:val="00D35B42"/>
    <w:rsid w:val="00D37027"/>
    <w:rsid w:val="00D61E48"/>
    <w:rsid w:val="00D849D5"/>
    <w:rsid w:val="00D85A07"/>
    <w:rsid w:val="00D9790E"/>
    <w:rsid w:val="00DA4F28"/>
    <w:rsid w:val="00DA77DA"/>
    <w:rsid w:val="00DB7226"/>
    <w:rsid w:val="00DB7A89"/>
    <w:rsid w:val="00DC2F89"/>
    <w:rsid w:val="00DD24A8"/>
    <w:rsid w:val="00DD4693"/>
    <w:rsid w:val="00DE6F6F"/>
    <w:rsid w:val="00DF35AC"/>
    <w:rsid w:val="00E049F4"/>
    <w:rsid w:val="00E06026"/>
    <w:rsid w:val="00E15AA7"/>
    <w:rsid w:val="00E35D24"/>
    <w:rsid w:val="00E41C4E"/>
    <w:rsid w:val="00E61BE5"/>
    <w:rsid w:val="00E75F48"/>
    <w:rsid w:val="00E818C6"/>
    <w:rsid w:val="00E83276"/>
    <w:rsid w:val="00E86111"/>
    <w:rsid w:val="00E91B48"/>
    <w:rsid w:val="00E93D79"/>
    <w:rsid w:val="00E979B0"/>
    <w:rsid w:val="00EB206F"/>
    <w:rsid w:val="00EB6700"/>
    <w:rsid w:val="00EC758C"/>
    <w:rsid w:val="00ED0759"/>
    <w:rsid w:val="00ED1635"/>
    <w:rsid w:val="00EE22F5"/>
    <w:rsid w:val="00EE3094"/>
    <w:rsid w:val="00EF27A3"/>
    <w:rsid w:val="00EF49C6"/>
    <w:rsid w:val="00F00776"/>
    <w:rsid w:val="00F05E52"/>
    <w:rsid w:val="00F129E9"/>
    <w:rsid w:val="00F16598"/>
    <w:rsid w:val="00F2730A"/>
    <w:rsid w:val="00F33BAF"/>
    <w:rsid w:val="00F35E7F"/>
    <w:rsid w:val="00F46F95"/>
    <w:rsid w:val="00F507B6"/>
    <w:rsid w:val="00F555E9"/>
    <w:rsid w:val="00F60E62"/>
    <w:rsid w:val="00F673DA"/>
    <w:rsid w:val="00F73857"/>
    <w:rsid w:val="00F80058"/>
    <w:rsid w:val="00F86388"/>
    <w:rsid w:val="00F97A97"/>
    <w:rsid w:val="00FA1A5D"/>
    <w:rsid w:val="00FA320D"/>
    <w:rsid w:val="00FA549C"/>
    <w:rsid w:val="00FA7A5C"/>
    <w:rsid w:val="00FB028D"/>
    <w:rsid w:val="00FC034C"/>
    <w:rsid w:val="00FC7C8F"/>
    <w:rsid w:val="00FE46B9"/>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7D37"/>
  <w15:docId w15:val="{CB3F4BE3-6EF6-4580-9C3F-A03D81EE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 w:type="character" w:customStyle="1" w:styleId="FontStyle45">
    <w:name w:val="Font Style45"/>
    <w:basedOn w:val="a0"/>
    <w:uiPriority w:val="99"/>
    <w:rsid w:val="00256FD1"/>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2003191077">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poziti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76;&#1086;&#1084;-&#1087;&#1086;&#1079;&#1080;&#1090;&#1080;&#1074;.&#1088;&#10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60A429F71429CABD09C512C1C2CEC"/>
        <w:category>
          <w:name w:val="Общие"/>
          <w:gallery w:val="placeholder"/>
        </w:category>
        <w:types>
          <w:type w:val="bbPlcHdr"/>
        </w:types>
        <w:behaviors>
          <w:behavior w:val="content"/>
        </w:behaviors>
        <w:guid w:val="{9E47DEDD-C632-42A7-8F44-EC3797314528}"/>
      </w:docPartPr>
      <w:docPartBody>
        <w:p w:rsidR="003056E1" w:rsidRDefault="009C1F8A" w:rsidP="009C1F8A">
          <w:pPr>
            <w:pStyle w:val="4BA60A429F71429CABD09C512C1C2CEC"/>
          </w:pPr>
          <w:r w:rsidRPr="009922F5">
            <w:rPr>
              <w:rStyle w:val="a3"/>
            </w:rPr>
            <w:t>Место для ввода текста.</w:t>
          </w:r>
        </w:p>
      </w:docPartBody>
    </w:docPart>
    <w:docPart>
      <w:docPartPr>
        <w:name w:val="824F5869F6B34BC4B967D7CD7007BEDF"/>
        <w:category>
          <w:name w:val="Общие"/>
          <w:gallery w:val="placeholder"/>
        </w:category>
        <w:types>
          <w:type w:val="bbPlcHdr"/>
        </w:types>
        <w:behaviors>
          <w:behavior w:val="content"/>
        </w:behaviors>
        <w:guid w:val="{5B2FBE99-C5E7-49CA-A561-E52D65B90A75}"/>
      </w:docPartPr>
      <w:docPartBody>
        <w:p w:rsidR="003056E1" w:rsidRDefault="009C1F8A" w:rsidP="009C1F8A">
          <w:pPr>
            <w:pStyle w:val="824F5869F6B34BC4B967D7CD7007BEDF"/>
          </w:pPr>
          <w:r w:rsidRPr="009922F5">
            <w:rPr>
              <w:rStyle w:val="a3"/>
            </w:rPr>
            <w:t>Место для ввода текста.</w:t>
          </w:r>
        </w:p>
      </w:docPartBody>
    </w:docPart>
    <w:docPart>
      <w:docPartPr>
        <w:name w:val="7ABBC527FC8E443CBF12E1641DEF1F20"/>
        <w:category>
          <w:name w:val="Общие"/>
          <w:gallery w:val="placeholder"/>
        </w:category>
        <w:types>
          <w:type w:val="bbPlcHdr"/>
        </w:types>
        <w:behaviors>
          <w:behavior w:val="content"/>
        </w:behaviors>
        <w:guid w:val="{E736E4C1-B119-4923-8977-7B7BFECE74F0}"/>
      </w:docPartPr>
      <w:docPartBody>
        <w:p w:rsidR="003056E1" w:rsidRDefault="009C1F8A" w:rsidP="009C1F8A">
          <w:pPr>
            <w:pStyle w:val="7ABBC527FC8E443CBF12E1641DEF1F20"/>
          </w:pPr>
          <w:r w:rsidRPr="009922F5">
            <w:rPr>
              <w:rStyle w:val="a3"/>
            </w:rPr>
            <w:t>Место для ввода текста.</w:t>
          </w:r>
        </w:p>
      </w:docPartBody>
    </w:docPart>
    <w:docPart>
      <w:docPartPr>
        <w:name w:val="84ECB9A706D94C0697A79A3A1636FE94"/>
        <w:category>
          <w:name w:val="Общие"/>
          <w:gallery w:val="placeholder"/>
        </w:category>
        <w:types>
          <w:type w:val="bbPlcHdr"/>
        </w:types>
        <w:behaviors>
          <w:behavior w:val="content"/>
        </w:behaviors>
        <w:guid w:val="{4BC12FB1-3FCF-4F70-AF87-20C5BC395DF7}"/>
      </w:docPartPr>
      <w:docPartBody>
        <w:p w:rsidR="003056E1" w:rsidRDefault="009C1F8A" w:rsidP="009C1F8A">
          <w:pPr>
            <w:pStyle w:val="84ECB9A706D94C0697A79A3A1636FE94"/>
          </w:pPr>
          <w:r w:rsidRPr="009922F5">
            <w:rPr>
              <w:rStyle w:val="a3"/>
            </w:rPr>
            <w:t>Место для ввода текста.</w:t>
          </w:r>
        </w:p>
      </w:docPartBody>
    </w:docPart>
    <w:docPart>
      <w:docPartPr>
        <w:name w:val="08E1C474D8E046B88FFF32F05FCD9BFE"/>
        <w:category>
          <w:name w:val="Общие"/>
          <w:gallery w:val="placeholder"/>
        </w:category>
        <w:types>
          <w:type w:val="bbPlcHdr"/>
        </w:types>
        <w:behaviors>
          <w:behavior w:val="content"/>
        </w:behaviors>
        <w:guid w:val="{63E1FCFD-3F3C-44B0-B5B1-274170C6138E}"/>
      </w:docPartPr>
      <w:docPartBody>
        <w:p w:rsidR="003056E1" w:rsidRDefault="009C1F8A" w:rsidP="009C1F8A">
          <w:pPr>
            <w:pStyle w:val="08E1C474D8E046B88FFF32F05FCD9BFE"/>
          </w:pPr>
          <w:r w:rsidRPr="009922F5">
            <w:rPr>
              <w:rStyle w:val="a3"/>
            </w:rPr>
            <w:t>Место для ввода текста.</w:t>
          </w:r>
        </w:p>
      </w:docPartBody>
    </w:docPart>
    <w:docPart>
      <w:docPartPr>
        <w:name w:val="CA5F5A5315374F1BBCC1EE4744EE5E35"/>
        <w:category>
          <w:name w:val="Общие"/>
          <w:gallery w:val="placeholder"/>
        </w:category>
        <w:types>
          <w:type w:val="bbPlcHdr"/>
        </w:types>
        <w:behaviors>
          <w:behavior w:val="content"/>
        </w:behaviors>
        <w:guid w:val="{6F4D141D-9F53-4447-A161-FFEE7EF8E7B3}"/>
      </w:docPartPr>
      <w:docPartBody>
        <w:p w:rsidR="003056E1" w:rsidRDefault="009C1F8A" w:rsidP="009C1F8A">
          <w:pPr>
            <w:pStyle w:val="CA5F5A5315374F1BBCC1EE4744EE5E35"/>
          </w:pPr>
          <w:r w:rsidRPr="009922F5">
            <w:rPr>
              <w:rStyle w:val="a3"/>
            </w:rPr>
            <w:t>Место для ввода текста.</w:t>
          </w:r>
        </w:p>
      </w:docPartBody>
    </w:docPart>
    <w:docPart>
      <w:docPartPr>
        <w:name w:val="1DEAB9A83D944C559F42210F895E58C2"/>
        <w:category>
          <w:name w:val="Общие"/>
          <w:gallery w:val="placeholder"/>
        </w:category>
        <w:types>
          <w:type w:val="bbPlcHdr"/>
        </w:types>
        <w:behaviors>
          <w:behavior w:val="content"/>
        </w:behaviors>
        <w:guid w:val="{43B4FC90-D053-4B9D-B309-2950BA9863A6}"/>
      </w:docPartPr>
      <w:docPartBody>
        <w:p w:rsidR="003056E1" w:rsidRDefault="009C1F8A" w:rsidP="009C1F8A">
          <w:pPr>
            <w:pStyle w:val="1DEAB9A83D944C559F42210F895E58C2"/>
          </w:pPr>
          <w:r w:rsidRPr="009922F5">
            <w:rPr>
              <w:rStyle w:val="a3"/>
            </w:rPr>
            <w:t>Место для ввода текста.</w:t>
          </w:r>
        </w:p>
      </w:docPartBody>
    </w:docPart>
    <w:docPart>
      <w:docPartPr>
        <w:name w:val="DF8A752A13104704BBCD5A2C04140E23"/>
        <w:category>
          <w:name w:val="Общие"/>
          <w:gallery w:val="placeholder"/>
        </w:category>
        <w:types>
          <w:type w:val="bbPlcHdr"/>
        </w:types>
        <w:behaviors>
          <w:behavior w:val="content"/>
        </w:behaviors>
        <w:guid w:val="{7A28F1FC-5C02-4185-AAC6-F1B7229A04D6}"/>
      </w:docPartPr>
      <w:docPartBody>
        <w:p w:rsidR="003056E1" w:rsidRDefault="009C1F8A" w:rsidP="009C1F8A">
          <w:pPr>
            <w:pStyle w:val="DF8A752A13104704BBCD5A2C04140E23"/>
          </w:pPr>
          <w:r w:rsidRPr="009922F5">
            <w:rPr>
              <w:rStyle w:val="a3"/>
            </w:rPr>
            <w:t>Место для ввода текста.</w:t>
          </w:r>
        </w:p>
      </w:docPartBody>
    </w:docPart>
    <w:docPart>
      <w:docPartPr>
        <w:name w:val="1FFD796BCA614BEF9B965434536B6067"/>
        <w:category>
          <w:name w:val="Общие"/>
          <w:gallery w:val="placeholder"/>
        </w:category>
        <w:types>
          <w:type w:val="bbPlcHdr"/>
        </w:types>
        <w:behaviors>
          <w:behavior w:val="content"/>
        </w:behaviors>
        <w:guid w:val="{667FDC36-A763-47C2-BBFB-AB21545C2B7A}"/>
      </w:docPartPr>
      <w:docPartBody>
        <w:p w:rsidR="003056E1" w:rsidRDefault="009C1F8A" w:rsidP="009C1F8A">
          <w:pPr>
            <w:pStyle w:val="1FFD796BCA614BEF9B965434536B6067"/>
          </w:pPr>
          <w:r w:rsidRPr="009922F5">
            <w:rPr>
              <w:rStyle w:val="a3"/>
            </w:rPr>
            <w:t>Место для ввода текста.</w:t>
          </w:r>
        </w:p>
      </w:docPartBody>
    </w:docPart>
    <w:docPart>
      <w:docPartPr>
        <w:name w:val="8EC4FCD0F5D14335AC0A8F3AFFAB2C50"/>
        <w:category>
          <w:name w:val="Общие"/>
          <w:gallery w:val="placeholder"/>
        </w:category>
        <w:types>
          <w:type w:val="bbPlcHdr"/>
        </w:types>
        <w:behaviors>
          <w:behavior w:val="content"/>
        </w:behaviors>
        <w:guid w:val="{F363ABA0-4D47-47EB-A571-F2E17B261E3D}"/>
      </w:docPartPr>
      <w:docPartBody>
        <w:p w:rsidR="003056E1" w:rsidRDefault="009C1F8A" w:rsidP="009C1F8A">
          <w:pPr>
            <w:pStyle w:val="8EC4FCD0F5D14335AC0A8F3AFFAB2C50"/>
          </w:pPr>
          <w:r w:rsidRPr="009922F5">
            <w:rPr>
              <w:rStyle w:val="a3"/>
            </w:rPr>
            <w:t>Место для ввода текста.</w:t>
          </w:r>
        </w:p>
      </w:docPartBody>
    </w:docPart>
    <w:docPart>
      <w:docPartPr>
        <w:name w:val="588939CEFEAE4B64B7232AA79728BD1A"/>
        <w:category>
          <w:name w:val="Общие"/>
          <w:gallery w:val="placeholder"/>
        </w:category>
        <w:types>
          <w:type w:val="bbPlcHdr"/>
        </w:types>
        <w:behaviors>
          <w:behavior w:val="content"/>
        </w:behaviors>
        <w:guid w:val="{D38D626D-780A-4C57-95A8-171DCA27B658}"/>
      </w:docPartPr>
      <w:docPartBody>
        <w:p w:rsidR="003056E1" w:rsidRDefault="009C1F8A" w:rsidP="009C1F8A">
          <w:pPr>
            <w:pStyle w:val="588939CEFEAE4B64B7232AA79728BD1A"/>
          </w:pPr>
          <w:r w:rsidRPr="009922F5">
            <w:rPr>
              <w:rStyle w:val="a3"/>
            </w:rPr>
            <w:t>Место для ввода текста.</w:t>
          </w:r>
        </w:p>
      </w:docPartBody>
    </w:docPart>
    <w:docPart>
      <w:docPartPr>
        <w:name w:val="67E55C413D2F495BACDC7C056A49D655"/>
        <w:category>
          <w:name w:val="Общие"/>
          <w:gallery w:val="placeholder"/>
        </w:category>
        <w:types>
          <w:type w:val="bbPlcHdr"/>
        </w:types>
        <w:behaviors>
          <w:behavior w:val="content"/>
        </w:behaviors>
        <w:guid w:val="{7C73F9F5-BBC1-4632-9FE8-0FFA82076F57}"/>
      </w:docPartPr>
      <w:docPartBody>
        <w:p w:rsidR="003056E1" w:rsidRDefault="009C1F8A" w:rsidP="009C1F8A">
          <w:pPr>
            <w:pStyle w:val="67E55C413D2F495BACDC7C056A49D655"/>
          </w:pPr>
          <w:r w:rsidRPr="009922F5">
            <w:rPr>
              <w:rStyle w:val="a3"/>
            </w:rPr>
            <w:t>Место для ввода текста.</w:t>
          </w:r>
        </w:p>
      </w:docPartBody>
    </w:docPart>
    <w:docPart>
      <w:docPartPr>
        <w:name w:val="328A0BF290C544A5849344AAB060661C"/>
        <w:category>
          <w:name w:val="Общие"/>
          <w:gallery w:val="placeholder"/>
        </w:category>
        <w:types>
          <w:type w:val="bbPlcHdr"/>
        </w:types>
        <w:behaviors>
          <w:behavior w:val="content"/>
        </w:behaviors>
        <w:guid w:val="{07090C98-0A0F-46C2-8FBE-013751EAFD6B}"/>
      </w:docPartPr>
      <w:docPartBody>
        <w:p w:rsidR="003056E1" w:rsidRDefault="009C1F8A" w:rsidP="009C1F8A">
          <w:pPr>
            <w:pStyle w:val="328A0BF290C544A5849344AAB060661C"/>
          </w:pPr>
          <w:r w:rsidRPr="009922F5">
            <w:rPr>
              <w:rStyle w:val="a3"/>
            </w:rPr>
            <w:t>Место для ввода текста.</w:t>
          </w:r>
        </w:p>
      </w:docPartBody>
    </w:docPart>
    <w:docPart>
      <w:docPartPr>
        <w:name w:val="1876808C929D4A6B8EBD221791E8A387"/>
        <w:category>
          <w:name w:val="Общие"/>
          <w:gallery w:val="placeholder"/>
        </w:category>
        <w:types>
          <w:type w:val="bbPlcHdr"/>
        </w:types>
        <w:behaviors>
          <w:behavior w:val="content"/>
        </w:behaviors>
        <w:guid w:val="{2F84A1C8-2428-4ED6-8572-02E50029F92D}"/>
      </w:docPartPr>
      <w:docPartBody>
        <w:p w:rsidR="003056E1" w:rsidRDefault="009C1F8A" w:rsidP="009C1F8A">
          <w:pPr>
            <w:pStyle w:val="1876808C929D4A6B8EBD221791E8A387"/>
          </w:pPr>
          <w:r w:rsidRPr="009922F5">
            <w:rPr>
              <w:rStyle w:val="a3"/>
            </w:rPr>
            <w:t>Место для ввода текста.</w:t>
          </w:r>
        </w:p>
      </w:docPartBody>
    </w:docPart>
    <w:docPart>
      <w:docPartPr>
        <w:name w:val="CBB2E5FDDBF94E9BB5BBAF9360A57272"/>
        <w:category>
          <w:name w:val="Общие"/>
          <w:gallery w:val="placeholder"/>
        </w:category>
        <w:types>
          <w:type w:val="bbPlcHdr"/>
        </w:types>
        <w:behaviors>
          <w:behavior w:val="content"/>
        </w:behaviors>
        <w:guid w:val="{989DCB02-2247-4EA4-82C8-390986949A79}"/>
      </w:docPartPr>
      <w:docPartBody>
        <w:p w:rsidR="003056E1" w:rsidRDefault="009C1F8A" w:rsidP="009C1F8A">
          <w:pPr>
            <w:pStyle w:val="CBB2E5FDDBF94E9BB5BBAF9360A57272"/>
          </w:pPr>
          <w:r w:rsidRPr="009922F5">
            <w:rPr>
              <w:rStyle w:val="a3"/>
            </w:rPr>
            <w:t>Место для ввода текста.</w:t>
          </w:r>
        </w:p>
      </w:docPartBody>
    </w:docPart>
    <w:docPart>
      <w:docPartPr>
        <w:name w:val="5C5D78354A03425ABE7B93F17E316849"/>
        <w:category>
          <w:name w:val="Общие"/>
          <w:gallery w:val="placeholder"/>
        </w:category>
        <w:types>
          <w:type w:val="bbPlcHdr"/>
        </w:types>
        <w:behaviors>
          <w:behavior w:val="content"/>
        </w:behaviors>
        <w:guid w:val="{41C34552-90C4-4C60-BD98-984B1B8D56E7}"/>
      </w:docPartPr>
      <w:docPartBody>
        <w:p w:rsidR="003056E1" w:rsidRDefault="009C1F8A" w:rsidP="009C1F8A">
          <w:pPr>
            <w:pStyle w:val="5C5D78354A03425ABE7B93F17E316849"/>
          </w:pPr>
          <w:r w:rsidRPr="009922F5">
            <w:rPr>
              <w:rStyle w:val="a3"/>
            </w:rPr>
            <w:t>Место для ввода текста.</w:t>
          </w:r>
        </w:p>
      </w:docPartBody>
    </w:docPart>
    <w:docPart>
      <w:docPartPr>
        <w:name w:val="34F17A05EB814EC5AC12B2A4C431995D"/>
        <w:category>
          <w:name w:val="Общие"/>
          <w:gallery w:val="placeholder"/>
        </w:category>
        <w:types>
          <w:type w:val="bbPlcHdr"/>
        </w:types>
        <w:behaviors>
          <w:behavior w:val="content"/>
        </w:behaviors>
        <w:guid w:val="{A7DB5F9C-7E39-48C6-A46A-CD7CD4854BF5}"/>
      </w:docPartPr>
      <w:docPartBody>
        <w:p w:rsidR="003056E1" w:rsidRDefault="009C1F8A" w:rsidP="009C1F8A">
          <w:pPr>
            <w:pStyle w:val="34F17A05EB814EC5AC12B2A4C431995D"/>
          </w:pPr>
          <w:r w:rsidRPr="009922F5">
            <w:rPr>
              <w:rStyle w:val="a3"/>
            </w:rPr>
            <w:t>Место для ввода текста.</w:t>
          </w:r>
        </w:p>
      </w:docPartBody>
    </w:docPart>
    <w:docPart>
      <w:docPartPr>
        <w:name w:val="1F71834D1BF84D45B46DD659048346CA"/>
        <w:category>
          <w:name w:val="Общие"/>
          <w:gallery w:val="placeholder"/>
        </w:category>
        <w:types>
          <w:type w:val="bbPlcHdr"/>
        </w:types>
        <w:behaviors>
          <w:behavior w:val="content"/>
        </w:behaviors>
        <w:guid w:val="{2A6DD9E8-504A-45ED-A6CB-1B81F9C27FA7}"/>
      </w:docPartPr>
      <w:docPartBody>
        <w:p w:rsidR="003056E1" w:rsidRDefault="009C1F8A" w:rsidP="009C1F8A">
          <w:pPr>
            <w:pStyle w:val="1F71834D1BF84D45B46DD659048346CA"/>
          </w:pPr>
          <w:r w:rsidRPr="009922F5">
            <w:rPr>
              <w:rStyle w:val="a3"/>
            </w:rPr>
            <w:t>Место для ввода текста.</w:t>
          </w:r>
        </w:p>
      </w:docPartBody>
    </w:docPart>
    <w:docPart>
      <w:docPartPr>
        <w:name w:val="FE88C999E74546FDACD945C89953DBAF"/>
        <w:category>
          <w:name w:val="Общие"/>
          <w:gallery w:val="placeholder"/>
        </w:category>
        <w:types>
          <w:type w:val="bbPlcHdr"/>
        </w:types>
        <w:behaviors>
          <w:behavior w:val="content"/>
        </w:behaviors>
        <w:guid w:val="{3E344DA1-2EB8-47E5-B3D7-AFDD87B485F1}"/>
      </w:docPartPr>
      <w:docPartBody>
        <w:p w:rsidR="003056E1" w:rsidRDefault="009C1F8A" w:rsidP="009C1F8A">
          <w:pPr>
            <w:pStyle w:val="FE88C999E74546FDACD945C89953DBAF"/>
          </w:pPr>
          <w:r w:rsidRPr="009922F5">
            <w:rPr>
              <w:rStyle w:val="a3"/>
            </w:rPr>
            <w:t>Место для ввода текста.</w:t>
          </w:r>
        </w:p>
      </w:docPartBody>
    </w:docPart>
    <w:docPart>
      <w:docPartPr>
        <w:name w:val="719AD91E3A9E481CA1073EF0491EC89C"/>
        <w:category>
          <w:name w:val="Общие"/>
          <w:gallery w:val="placeholder"/>
        </w:category>
        <w:types>
          <w:type w:val="bbPlcHdr"/>
        </w:types>
        <w:behaviors>
          <w:behavior w:val="content"/>
        </w:behaviors>
        <w:guid w:val="{18F26052-0EA2-4C86-AA07-61499E909C3A}"/>
      </w:docPartPr>
      <w:docPartBody>
        <w:p w:rsidR="003056E1" w:rsidRDefault="009C1F8A" w:rsidP="009C1F8A">
          <w:pPr>
            <w:pStyle w:val="719AD91E3A9E481CA1073EF0491EC89C"/>
          </w:pPr>
          <w:r w:rsidRPr="009922F5">
            <w:rPr>
              <w:rStyle w:val="a3"/>
            </w:rPr>
            <w:t>Место для ввода текста.</w:t>
          </w:r>
        </w:p>
      </w:docPartBody>
    </w:docPart>
    <w:docPart>
      <w:docPartPr>
        <w:name w:val="318CA3A7C31F460D83D4AE32FF16C017"/>
        <w:category>
          <w:name w:val="Общие"/>
          <w:gallery w:val="placeholder"/>
        </w:category>
        <w:types>
          <w:type w:val="bbPlcHdr"/>
        </w:types>
        <w:behaviors>
          <w:behavior w:val="content"/>
        </w:behaviors>
        <w:guid w:val="{142D614D-D484-4879-B13E-7003CAED395D}"/>
      </w:docPartPr>
      <w:docPartBody>
        <w:p w:rsidR="00BE1E6B" w:rsidRDefault="003056E1" w:rsidP="003056E1">
          <w:pPr>
            <w:pStyle w:val="318CA3A7C31F460D83D4AE32FF16C017"/>
          </w:pPr>
          <w:r w:rsidRPr="009922F5">
            <w:rPr>
              <w:rStyle w:val="a3"/>
            </w:rPr>
            <w:t>Место для ввода текста.</w:t>
          </w:r>
        </w:p>
      </w:docPartBody>
    </w:docPart>
    <w:docPart>
      <w:docPartPr>
        <w:name w:val="846F58396C1340EDB7DDFBEF991FCA73"/>
        <w:category>
          <w:name w:val="Общие"/>
          <w:gallery w:val="placeholder"/>
        </w:category>
        <w:types>
          <w:type w:val="bbPlcHdr"/>
        </w:types>
        <w:behaviors>
          <w:behavior w:val="content"/>
        </w:behaviors>
        <w:guid w:val="{F4844D30-605D-46BE-B9E4-EAECA72E0364}"/>
      </w:docPartPr>
      <w:docPartBody>
        <w:p w:rsidR="00BE1E6B" w:rsidRDefault="003056E1" w:rsidP="003056E1">
          <w:pPr>
            <w:pStyle w:val="846F58396C1340EDB7DDFBEF991FCA73"/>
          </w:pPr>
          <w:r w:rsidRPr="009922F5">
            <w:rPr>
              <w:rStyle w:val="a3"/>
            </w:rPr>
            <w:t>Место для ввода текста.</w:t>
          </w:r>
        </w:p>
      </w:docPartBody>
    </w:docPart>
    <w:docPart>
      <w:docPartPr>
        <w:name w:val="C0C2673C9463421F967EB45B9DB60208"/>
        <w:category>
          <w:name w:val="Общие"/>
          <w:gallery w:val="placeholder"/>
        </w:category>
        <w:types>
          <w:type w:val="bbPlcHdr"/>
        </w:types>
        <w:behaviors>
          <w:behavior w:val="content"/>
        </w:behaviors>
        <w:guid w:val="{8A1132EA-660C-4888-A7CC-590921AD2F52}"/>
      </w:docPartPr>
      <w:docPartBody>
        <w:p w:rsidR="00BE1E6B" w:rsidRDefault="003056E1" w:rsidP="003056E1">
          <w:pPr>
            <w:pStyle w:val="C0C2673C9463421F967EB45B9DB60208"/>
          </w:pPr>
          <w:r w:rsidRPr="009922F5">
            <w:rPr>
              <w:rStyle w:val="a3"/>
            </w:rPr>
            <w:t>Место для ввода текста.</w:t>
          </w:r>
        </w:p>
      </w:docPartBody>
    </w:docPart>
    <w:docPart>
      <w:docPartPr>
        <w:name w:val="49AC1EFEE3094630B08659DCB45D25F3"/>
        <w:category>
          <w:name w:val="Общие"/>
          <w:gallery w:val="placeholder"/>
        </w:category>
        <w:types>
          <w:type w:val="bbPlcHdr"/>
        </w:types>
        <w:behaviors>
          <w:behavior w:val="content"/>
        </w:behaviors>
        <w:guid w:val="{9061442C-C9DA-40B8-8695-90DF86BBE371}"/>
      </w:docPartPr>
      <w:docPartBody>
        <w:p w:rsidR="00BE1E6B" w:rsidRDefault="003056E1" w:rsidP="003056E1">
          <w:pPr>
            <w:pStyle w:val="49AC1EFEE3094630B08659DCB45D25F3"/>
          </w:pPr>
          <w:r w:rsidRPr="009922F5">
            <w:rPr>
              <w:rStyle w:val="a3"/>
            </w:rPr>
            <w:t>Место для ввода текста.</w:t>
          </w:r>
        </w:p>
      </w:docPartBody>
    </w:docPart>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
      <w:docPartPr>
        <w:name w:val="0F24CD82DBB3489F839A3D9A4166FC87"/>
        <w:category>
          <w:name w:val="Общие"/>
          <w:gallery w:val="placeholder"/>
        </w:category>
        <w:types>
          <w:type w:val="bbPlcHdr"/>
        </w:types>
        <w:behaviors>
          <w:behavior w:val="content"/>
        </w:behaviors>
        <w:guid w:val="{813DCDD7-42B0-4456-A987-D8EAFFABC0CC}"/>
      </w:docPartPr>
      <w:docPartBody>
        <w:p w:rsidR="00DE5153" w:rsidRDefault="004F3ECD" w:rsidP="004F3ECD">
          <w:pPr>
            <w:pStyle w:val="0F24CD82DBB3489F839A3D9A4166FC87"/>
          </w:pPr>
          <w:r w:rsidRPr="009922F5">
            <w:rPr>
              <w:rStyle w:val="a3"/>
            </w:rPr>
            <w:t>Место для ввода текста.</w:t>
          </w:r>
        </w:p>
      </w:docPartBody>
    </w:docPart>
    <w:docPart>
      <w:docPartPr>
        <w:name w:val="211CD4E8215343439B653160A4C21F58"/>
        <w:category>
          <w:name w:val="Общие"/>
          <w:gallery w:val="placeholder"/>
        </w:category>
        <w:types>
          <w:type w:val="bbPlcHdr"/>
        </w:types>
        <w:behaviors>
          <w:behavior w:val="content"/>
        </w:behaviors>
        <w:guid w:val="{4C6E97BB-2A56-4D93-A1BB-E37EED4F4C04}"/>
      </w:docPartPr>
      <w:docPartBody>
        <w:p w:rsidR="00DE5153" w:rsidRDefault="004F3ECD" w:rsidP="004F3ECD">
          <w:pPr>
            <w:pStyle w:val="211CD4E8215343439B653160A4C21F58"/>
          </w:pPr>
          <w:r w:rsidRPr="009922F5">
            <w:rPr>
              <w:rStyle w:val="a3"/>
            </w:rPr>
            <w:t>Место для ввода текста.</w:t>
          </w:r>
        </w:p>
      </w:docPartBody>
    </w:docPart>
    <w:docPart>
      <w:docPartPr>
        <w:name w:val="979231B0BFE6433290978D382D061985"/>
        <w:category>
          <w:name w:val="Общие"/>
          <w:gallery w:val="placeholder"/>
        </w:category>
        <w:types>
          <w:type w:val="bbPlcHdr"/>
        </w:types>
        <w:behaviors>
          <w:behavior w:val="content"/>
        </w:behaviors>
        <w:guid w:val="{E40435DA-01C9-4D09-9C87-1223335A9F85}"/>
      </w:docPartPr>
      <w:docPartBody>
        <w:p w:rsidR="00DE5153" w:rsidRDefault="004F3ECD" w:rsidP="004F3ECD">
          <w:pPr>
            <w:pStyle w:val="979231B0BFE6433290978D382D061985"/>
          </w:pPr>
          <w:r w:rsidRPr="009922F5">
            <w:rPr>
              <w:rStyle w:val="a3"/>
            </w:rPr>
            <w:t>Место для ввода текста.</w:t>
          </w:r>
        </w:p>
      </w:docPartBody>
    </w:docPart>
    <w:docPart>
      <w:docPartPr>
        <w:name w:val="18ABC529EB454FD781C6FCBB2D49B908"/>
        <w:category>
          <w:name w:val="Общие"/>
          <w:gallery w:val="placeholder"/>
        </w:category>
        <w:types>
          <w:type w:val="bbPlcHdr"/>
        </w:types>
        <w:behaviors>
          <w:behavior w:val="content"/>
        </w:behaviors>
        <w:guid w:val="{931E3B13-5CF7-45DB-840A-7A33473FBC66}"/>
      </w:docPartPr>
      <w:docPartBody>
        <w:p w:rsidR="00DE5153" w:rsidRDefault="004F3ECD" w:rsidP="004F3ECD">
          <w:pPr>
            <w:pStyle w:val="18ABC529EB454FD781C6FCBB2D49B908"/>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2D5DCE"/>
    <w:rsid w:val="003056E1"/>
    <w:rsid w:val="00440505"/>
    <w:rsid w:val="004F3ECD"/>
    <w:rsid w:val="00607797"/>
    <w:rsid w:val="00684414"/>
    <w:rsid w:val="006C0B2E"/>
    <w:rsid w:val="009C1F8A"/>
    <w:rsid w:val="00A36A49"/>
    <w:rsid w:val="00BE1E6B"/>
    <w:rsid w:val="00CD3F3A"/>
    <w:rsid w:val="00D9756D"/>
    <w:rsid w:val="00DE5153"/>
    <w:rsid w:val="00E3040F"/>
    <w:rsid w:val="00EB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BE94-D9F7-4498-92E5-6D0F8D83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6641</Words>
  <Characters>37857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Parfenova, Viktoriya</cp:lastModifiedBy>
  <cp:revision>5</cp:revision>
  <cp:lastPrinted>2016-10-03T11:54:00Z</cp:lastPrinted>
  <dcterms:created xsi:type="dcterms:W3CDTF">2019-02-25T13:44:00Z</dcterms:created>
  <dcterms:modified xsi:type="dcterms:W3CDTF">2019-02-25T13:52:00Z</dcterms:modified>
</cp:coreProperties>
</file>